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37C70" w14:textId="77777777" w:rsidR="00781BB1" w:rsidRPr="00702017" w:rsidRDefault="00781BB1" w:rsidP="00781BB1">
      <w:pPr>
        <w:jc w:val="center"/>
        <w:rPr>
          <w:rFonts w:cs="Arial"/>
          <w:sz w:val="22"/>
          <w:szCs w:val="22"/>
        </w:rPr>
      </w:pPr>
    </w:p>
    <w:p w14:paraId="1169B63F" w14:textId="77777777" w:rsidR="00781BB1" w:rsidRPr="00702017" w:rsidRDefault="00781BB1" w:rsidP="00781BB1">
      <w:pPr>
        <w:jc w:val="left"/>
        <w:rPr>
          <w:rFonts w:cs="Arial"/>
          <w:sz w:val="22"/>
          <w:szCs w:val="22"/>
        </w:rPr>
      </w:pPr>
    </w:p>
    <w:p w14:paraId="1F815566" w14:textId="77777777" w:rsidR="00781BB1" w:rsidRPr="00702017" w:rsidRDefault="00781BB1" w:rsidP="00781BB1">
      <w:pPr>
        <w:ind w:right="280"/>
        <w:jc w:val="right"/>
        <w:rPr>
          <w:rFonts w:cs="Arial"/>
          <w:sz w:val="22"/>
          <w:szCs w:val="22"/>
        </w:rPr>
      </w:pPr>
      <w:r w:rsidRPr="00702017">
        <w:rPr>
          <w:rFonts w:cs="Arial"/>
          <w:noProof/>
          <w:sz w:val="22"/>
          <w:szCs w:val="22"/>
          <w:lang w:eastAsia="en-GB"/>
        </w:rPr>
        <w:drawing>
          <wp:inline distT="0" distB="0" distL="0" distR="0" wp14:anchorId="2C6DB5D1" wp14:editId="07E4EFC4">
            <wp:extent cx="2733675" cy="1057275"/>
            <wp:effectExtent l="0" t="0" r="9525" b="9525"/>
            <wp:docPr id="5" name="Picture 5" descr="Borough Council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ough Council Logo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75" cy="1057275"/>
                    </a:xfrm>
                    <a:prstGeom prst="rect">
                      <a:avLst/>
                    </a:prstGeom>
                    <a:noFill/>
                    <a:ln>
                      <a:noFill/>
                    </a:ln>
                  </pic:spPr>
                </pic:pic>
              </a:graphicData>
            </a:graphic>
          </wp:inline>
        </w:drawing>
      </w:r>
    </w:p>
    <w:p w14:paraId="3FB5DA9C" w14:textId="77777777" w:rsidR="00781BB1" w:rsidRPr="00702017" w:rsidRDefault="00781BB1" w:rsidP="00781BB1">
      <w:pPr>
        <w:ind w:right="280"/>
        <w:jc w:val="right"/>
        <w:rPr>
          <w:rFonts w:cs="Arial"/>
          <w:sz w:val="22"/>
          <w:szCs w:val="22"/>
        </w:rPr>
      </w:pPr>
    </w:p>
    <w:p w14:paraId="3E90611F" w14:textId="77777777" w:rsidR="00781BB1" w:rsidRPr="00702017" w:rsidRDefault="00781BB1" w:rsidP="00781BB1">
      <w:pPr>
        <w:ind w:right="280"/>
        <w:jc w:val="right"/>
        <w:rPr>
          <w:rFonts w:cs="Arial"/>
          <w:sz w:val="22"/>
          <w:szCs w:val="22"/>
        </w:rPr>
      </w:pPr>
    </w:p>
    <w:p w14:paraId="43EAC2EB" w14:textId="77777777" w:rsidR="00781BB1" w:rsidRPr="00702017" w:rsidRDefault="00781BB1" w:rsidP="00781BB1">
      <w:pPr>
        <w:ind w:right="280"/>
        <w:jc w:val="right"/>
        <w:rPr>
          <w:rFonts w:cs="Arial"/>
          <w:sz w:val="22"/>
          <w:szCs w:val="22"/>
        </w:rPr>
      </w:pPr>
    </w:p>
    <w:p w14:paraId="2044975A" w14:textId="77777777" w:rsidR="00781BB1" w:rsidRPr="00702017" w:rsidRDefault="00781BB1" w:rsidP="00781BB1">
      <w:pPr>
        <w:ind w:right="280"/>
        <w:jc w:val="right"/>
        <w:rPr>
          <w:rFonts w:cs="Arial"/>
          <w:sz w:val="22"/>
          <w:szCs w:val="22"/>
        </w:rPr>
      </w:pPr>
    </w:p>
    <w:p w14:paraId="026F1358" w14:textId="77777777" w:rsidR="00781BB1" w:rsidRPr="00702017" w:rsidRDefault="00781BB1" w:rsidP="00781BB1">
      <w:pPr>
        <w:ind w:right="280"/>
        <w:jc w:val="right"/>
        <w:rPr>
          <w:rFonts w:cs="Arial"/>
          <w:sz w:val="22"/>
          <w:szCs w:val="22"/>
        </w:rPr>
      </w:pPr>
    </w:p>
    <w:p w14:paraId="7A45BA8E" w14:textId="77777777" w:rsidR="00781BB1" w:rsidRPr="00702017" w:rsidRDefault="00781BB1" w:rsidP="00781BB1">
      <w:pPr>
        <w:ind w:right="280"/>
        <w:jc w:val="right"/>
        <w:rPr>
          <w:rFonts w:cs="Arial"/>
          <w:sz w:val="22"/>
          <w:szCs w:val="22"/>
        </w:rPr>
      </w:pPr>
    </w:p>
    <w:p w14:paraId="6012E481" w14:textId="77777777" w:rsidR="00781BB1" w:rsidRPr="00702017" w:rsidRDefault="00781BB1" w:rsidP="00781BB1">
      <w:pPr>
        <w:rPr>
          <w:rFonts w:cs="Arial"/>
          <w:sz w:val="22"/>
          <w:szCs w:val="22"/>
        </w:rPr>
      </w:pPr>
    </w:p>
    <w:p w14:paraId="4FD510A3" w14:textId="77777777" w:rsidR="00781BB1" w:rsidRPr="00702017" w:rsidRDefault="00781BB1" w:rsidP="00781BB1">
      <w:pPr>
        <w:jc w:val="center"/>
        <w:rPr>
          <w:rFonts w:cs="Arial"/>
          <w:sz w:val="22"/>
          <w:szCs w:val="22"/>
        </w:rPr>
      </w:pPr>
    </w:p>
    <w:p w14:paraId="3BEC2D02" w14:textId="77777777" w:rsidR="00781BB1" w:rsidRPr="00702017" w:rsidRDefault="00781BB1" w:rsidP="00781BB1">
      <w:pPr>
        <w:jc w:val="center"/>
        <w:rPr>
          <w:rFonts w:cs="Arial"/>
          <w:sz w:val="22"/>
          <w:szCs w:val="22"/>
        </w:rPr>
      </w:pPr>
    </w:p>
    <w:p w14:paraId="43CE7E4A" w14:textId="60864FC0" w:rsidR="00781BB1" w:rsidRPr="00702017" w:rsidRDefault="00781BB1" w:rsidP="00781BB1">
      <w:pPr>
        <w:jc w:val="center"/>
        <w:rPr>
          <w:rFonts w:cs="Arial"/>
          <w:sz w:val="22"/>
          <w:szCs w:val="22"/>
        </w:rPr>
      </w:pPr>
    </w:p>
    <w:p w14:paraId="5F412ED4" w14:textId="77777777" w:rsidR="00781BB1" w:rsidRPr="00702017" w:rsidRDefault="00781BB1" w:rsidP="00781BB1">
      <w:pPr>
        <w:jc w:val="center"/>
        <w:rPr>
          <w:rFonts w:cs="Arial"/>
          <w:sz w:val="22"/>
          <w:szCs w:val="22"/>
        </w:rPr>
      </w:pPr>
    </w:p>
    <w:p w14:paraId="2AF6FC56" w14:textId="77777777" w:rsidR="00781BB1" w:rsidRPr="00742E50" w:rsidRDefault="00781BB1" w:rsidP="00781BB1">
      <w:pPr>
        <w:jc w:val="center"/>
        <w:rPr>
          <w:rFonts w:cs="Arial"/>
          <w:b/>
          <w:sz w:val="32"/>
          <w:szCs w:val="32"/>
        </w:rPr>
      </w:pPr>
      <w:r w:rsidRPr="00742E50">
        <w:rPr>
          <w:rFonts w:cs="Arial"/>
          <w:b/>
          <w:sz w:val="32"/>
          <w:szCs w:val="32"/>
        </w:rPr>
        <w:t>INVITATION TO TENDER</w:t>
      </w:r>
    </w:p>
    <w:p w14:paraId="603B3646" w14:textId="77777777" w:rsidR="00781BB1" w:rsidRPr="00742E50" w:rsidRDefault="00781BB1" w:rsidP="00781BB1">
      <w:pPr>
        <w:jc w:val="center"/>
        <w:rPr>
          <w:rFonts w:cs="Arial"/>
          <w:sz w:val="32"/>
          <w:szCs w:val="32"/>
        </w:rPr>
      </w:pPr>
    </w:p>
    <w:p w14:paraId="04EA6E1F" w14:textId="7C3BD324" w:rsidR="00781BB1" w:rsidRPr="00742E50" w:rsidRDefault="00781BB1" w:rsidP="00781BB1">
      <w:pPr>
        <w:jc w:val="center"/>
        <w:rPr>
          <w:rFonts w:cs="Arial"/>
          <w:sz w:val="32"/>
          <w:szCs w:val="32"/>
        </w:rPr>
      </w:pPr>
      <w:r w:rsidRPr="00742E50">
        <w:rPr>
          <w:rFonts w:cs="Arial"/>
          <w:sz w:val="32"/>
          <w:szCs w:val="32"/>
        </w:rPr>
        <w:t xml:space="preserve">FOR PROFESSIONAL SERVICES FOR </w:t>
      </w:r>
    </w:p>
    <w:p w14:paraId="308F424D" w14:textId="28DD109D" w:rsidR="00781BB1" w:rsidRPr="00742E50" w:rsidRDefault="00781BB1" w:rsidP="00781BB1">
      <w:pPr>
        <w:pStyle w:val="p5"/>
        <w:tabs>
          <w:tab w:val="left" w:pos="720"/>
        </w:tabs>
        <w:spacing w:line="240" w:lineRule="auto"/>
        <w:ind w:left="0"/>
        <w:jc w:val="center"/>
        <w:rPr>
          <w:rFonts w:ascii="Arial" w:hAnsi="Arial" w:cs="Arial"/>
          <w:sz w:val="32"/>
          <w:szCs w:val="32"/>
        </w:rPr>
      </w:pPr>
    </w:p>
    <w:p w14:paraId="43D3124E" w14:textId="00A3382A" w:rsidR="00781BB1" w:rsidRPr="00742E50" w:rsidRDefault="00393296" w:rsidP="00781BB1">
      <w:pPr>
        <w:pStyle w:val="p5"/>
        <w:tabs>
          <w:tab w:val="left" w:pos="720"/>
        </w:tabs>
        <w:spacing w:line="240" w:lineRule="auto"/>
        <w:ind w:left="0"/>
        <w:jc w:val="center"/>
        <w:rPr>
          <w:rFonts w:ascii="Arial" w:hAnsi="Arial" w:cs="Arial"/>
          <w:sz w:val="32"/>
          <w:szCs w:val="32"/>
        </w:rPr>
      </w:pPr>
      <w:r w:rsidRPr="00742E50">
        <w:rPr>
          <w:rFonts w:ascii="Arial" w:hAnsi="Arial" w:cs="Arial"/>
          <w:sz w:val="32"/>
          <w:szCs w:val="32"/>
        </w:rPr>
        <w:t>‘KING’S LYNN CREATIVE HUB FEASIBILITY STUDY’</w:t>
      </w:r>
    </w:p>
    <w:p w14:paraId="02EF4FCE" w14:textId="77777777" w:rsidR="00781BB1" w:rsidRPr="00742E50" w:rsidRDefault="00781BB1" w:rsidP="00781BB1">
      <w:pPr>
        <w:jc w:val="center"/>
        <w:rPr>
          <w:rFonts w:cs="Arial"/>
          <w:sz w:val="32"/>
          <w:szCs w:val="32"/>
        </w:rPr>
      </w:pPr>
    </w:p>
    <w:p w14:paraId="31D53E6B" w14:textId="77777777" w:rsidR="00781BB1" w:rsidRPr="00702017" w:rsidRDefault="00781BB1" w:rsidP="00781BB1">
      <w:pPr>
        <w:jc w:val="center"/>
        <w:rPr>
          <w:rFonts w:cs="Arial"/>
          <w:sz w:val="22"/>
          <w:szCs w:val="22"/>
        </w:rPr>
      </w:pPr>
    </w:p>
    <w:p w14:paraId="5CC86BA2" w14:textId="77777777" w:rsidR="00781BB1" w:rsidRPr="00702017" w:rsidRDefault="00781BB1" w:rsidP="00781BB1">
      <w:pPr>
        <w:jc w:val="center"/>
        <w:rPr>
          <w:rFonts w:cs="Arial"/>
          <w:sz w:val="22"/>
          <w:szCs w:val="22"/>
        </w:rPr>
      </w:pPr>
    </w:p>
    <w:p w14:paraId="0FD611C0" w14:textId="77777777" w:rsidR="00781BB1" w:rsidRPr="00702017" w:rsidRDefault="00781BB1" w:rsidP="00781BB1">
      <w:pPr>
        <w:jc w:val="center"/>
        <w:rPr>
          <w:rFonts w:cs="Arial"/>
          <w:sz w:val="22"/>
          <w:szCs w:val="22"/>
        </w:rPr>
      </w:pPr>
    </w:p>
    <w:p w14:paraId="2273BBCF" w14:textId="77777777" w:rsidR="00781BB1" w:rsidRPr="00702017" w:rsidRDefault="00781BB1" w:rsidP="00781BB1">
      <w:pPr>
        <w:jc w:val="center"/>
        <w:rPr>
          <w:rFonts w:cs="Arial"/>
          <w:sz w:val="22"/>
          <w:szCs w:val="22"/>
        </w:rPr>
      </w:pPr>
    </w:p>
    <w:p w14:paraId="4CF8AB7F" w14:textId="77777777" w:rsidR="00781BB1" w:rsidRPr="00702017" w:rsidRDefault="00781BB1" w:rsidP="00781BB1">
      <w:pPr>
        <w:jc w:val="center"/>
        <w:rPr>
          <w:rFonts w:cs="Arial"/>
          <w:sz w:val="22"/>
          <w:szCs w:val="22"/>
        </w:rPr>
      </w:pPr>
    </w:p>
    <w:p w14:paraId="7AD802EC" w14:textId="77777777" w:rsidR="00781BB1" w:rsidRPr="00702017" w:rsidRDefault="00781BB1" w:rsidP="00781BB1">
      <w:pPr>
        <w:jc w:val="center"/>
        <w:rPr>
          <w:rFonts w:cs="Arial"/>
          <w:sz w:val="22"/>
          <w:szCs w:val="22"/>
        </w:rPr>
      </w:pPr>
    </w:p>
    <w:p w14:paraId="4BF50521" w14:textId="77777777" w:rsidR="00781BB1" w:rsidRPr="00702017" w:rsidRDefault="00781BB1" w:rsidP="00781BB1">
      <w:pPr>
        <w:rPr>
          <w:rFonts w:cs="Arial"/>
          <w:sz w:val="22"/>
          <w:szCs w:val="22"/>
        </w:rPr>
      </w:pPr>
    </w:p>
    <w:p w14:paraId="11D2A453" w14:textId="77777777" w:rsidR="00781BB1" w:rsidRPr="00702017" w:rsidRDefault="00781BB1" w:rsidP="00781BB1">
      <w:pPr>
        <w:overflowPunct/>
        <w:autoSpaceDE/>
        <w:autoSpaceDN/>
        <w:adjustRightInd/>
        <w:spacing w:line="240" w:lineRule="atLeast"/>
        <w:ind w:right="80"/>
        <w:jc w:val="center"/>
        <w:textAlignment w:val="auto"/>
        <w:rPr>
          <w:rFonts w:cs="Arial"/>
          <w:b/>
          <w:sz w:val="22"/>
          <w:szCs w:val="22"/>
          <w:u w:val="single"/>
        </w:rPr>
      </w:pPr>
      <w:r w:rsidRPr="00702017">
        <w:rPr>
          <w:rFonts w:cs="Arial"/>
          <w:bCs/>
          <w:sz w:val="22"/>
          <w:szCs w:val="22"/>
          <w:u w:val="double"/>
        </w:rPr>
        <w:br w:type="page"/>
      </w:r>
      <w:r w:rsidRPr="00702017">
        <w:rPr>
          <w:rFonts w:cs="Arial"/>
          <w:b/>
          <w:sz w:val="22"/>
          <w:szCs w:val="22"/>
          <w:u w:val="single"/>
        </w:rPr>
        <w:lastRenderedPageBreak/>
        <w:t>SECTION 1 – Information &amp; Instructions to Participants</w:t>
      </w:r>
    </w:p>
    <w:p w14:paraId="58F6B5C1" w14:textId="77777777" w:rsidR="00781BB1" w:rsidRPr="00702017" w:rsidRDefault="00781BB1" w:rsidP="00781BB1">
      <w:pPr>
        <w:jc w:val="left"/>
        <w:rPr>
          <w:rFonts w:cs="Arial"/>
          <w:sz w:val="22"/>
          <w:szCs w:val="22"/>
        </w:rPr>
      </w:pPr>
    </w:p>
    <w:p w14:paraId="0BA79066" w14:textId="77777777" w:rsidR="00781BB1" w:rsidRPr="00702017" w:rsidRDefault="00781BB1" w:rsidP="00781BB1">
      <w:pPr>
        <w:spacing w:line="276" w:lineRule="auto"/>
        <w:jc w:val="left"/>
        <w:rPr>
          <w:rFonts w:cs="Arial"/>
          <w:b/>
          <w:sz w:val="22"/>
          <w:szCs w:val="22"/>
        </w:rPr>
      </w:pPr>
      <w:r w:rsidRPr="00702017">
        <w:rPr>
          <w:rFonts w:cs="Arial"/>
          <w:b/>
          <w:sz w:val="22"/>
          <w:szCs w:val="22"/>
        </w:rPr>
        <w:t>Introduction</w:t>
      </w:r>
    </w:p>
    <w:p w14:paraId="365B4005" w14:textId="77777777" w:rsidR="00781BB1" w:rsidRPr="00702017" w:rsidRDefault="00781BB1" w:rsidP="00781BB1">
      <w:pPr>
        <w:pStyle w:val="ListParagraph"/>
        <w:spacing w:line="276" w:lineRule="auto"/>
        <w:ind w:left="709"/>
        <w:rPr>
          <w:rFonts w:cs="Arial"/>
          <w:b/>
          <w:sz w:val="22"/>
          <w:szCs w:val="22"/>
        </w:rPr>
      </w:pPr>
    </w:p>
    <w:p w14:paraId="65B3C4AC" w14:textId="6652E40F" w:rsidR="00781BB1" w:rsidRPr="00702017" w:rsidRDefault="00781BB1" w:rsidP="00EA221E">
      <w:pPr>
        <w:tabs>
          <w:tab w:val="left" w:pos="709"/>
        </w:tabs>
        <w:overflowPunct/>
        <w:autoSpaceDE/>
        <w:autoSpaceDN/>
        <w:adjustRightInd/>
        <w:spacing w:line="276" w:lineRule="auto"/>
        <w:contextualSpacing/>
        <w:textAlignment w:val="auto"/>
        <w:rPr>
          <w:rFonts w:cs="Arial"/>
          <w:sz w:val="22"/>
          <w:szCs w:val="22"/>
        </w:rPr>
      </w:pPr>
      <w:r w:rsidRPr="00702017">
        <w:rPr>
          <w:rFonts w:cs="Arial"/>
          <w:sz w:val="22"/>
          <w:szCs w:val="22"/>
        </w:rPr>
        <w:t>The Borough Council of King’s Lynn and West Norfolk (the Council) invites tenders from</w:t>
      </w:r>
      <w:r w:rsidR="00492753" w:rsidRPr="00702017">
        <w:rPr>
          <w:rFonts w:cs="Arial"/>
          <w:sz w:val="22"/>
          <w:szCs w:val="22"/>
        </w:rPr>
        <w:t xml:space="preserve"> a</w:t>
      </w:r>
      <w:r w:rsidRPr="00702017">
        <w:rPr>
          <w:rFonts w:cs="Arial"/>
          <w:sz w:val="22"/>
          <w:szCs w:val="22"/>
        </w:rPr>
        <w:t xml:space="preserve"> suitably qualified multi–disciplinary professional team to undertake a </w:t>
      </w:r>
      <w:r w:rsidR="001B23AC">
        <w:rPr>
          <w:rFonts w:cs="Arial"/>
          <w:sz w:val="22"/>
          <w:szCs w:val="22"/>
        </w:rPr>
        <w:t>study to assess the feasibility of setting up a Creative Hub in King’s Lynn.</w:t>
      </w:r>
    </w:p>
    <w:p w14:paraId="7EBC031A" w14:textId="77777777" w:rsidR="00781BB1" w:rsidRPr="00702017" w:rsidRDefault="00781BB1" w:rsidP="00742E50">
      <w:pPr>
        <w:pStyle w:val="ListParagraph"/>
        <w:tabs>
          <w:tab w:val="left" w:pos="709"/>
        </w:tabs>
        <w:spacing w:line="276" w:lineRule="auto"/>
        <w:ind w:left="709"/>
        <w:rPr>
          <w:rFonts w:cs="Arial"/>
          <w:sz w:val="22"/>
          <w:szCs w:val="22"/>
        </w:rPr>
      </w:pPr>
    </w:p>
    <w:p w14:paraId="05769D71" w14:textId="615F9EEE" w:rsidR="001B23AC" w:rsidRDefault="001B23AC" w:rsidP="00742E50">
      <w:pPr>
        <w:overflowPunct/>
        <w:autoSpaceDE/>
        <w:autoSpaceDN/>
        <w:adjustRightInd/>
        <w:spacing w:after="200" w:line="276" w:lineRule="auto"/>
        <w:textAlignment w:val="auto"/>
        <w:rPr>
          <w:rFonts w:eastAsia="Calibri" w:cs="Arial"/>
          <w:sz w:val="22"/>
          <w:szCs w:val="22"/>
        </w:rPr>
      </w:pPr>
      <w:r w:rsidRPr="001B23AC">
        <w:rPr>
          <w:rFonts w:eastAsia="Calibri" w:cs="Arial"/>
          <w:sz w:val="22"/>
          <w:szCs w:val="22"/>
        </w:rPr>
        <w:t>A Creative Hub is a place, which brings creative people together, providing space and support for networking, business development and community engagement within the creative, cultural and tech</w:t>
      </w:r>
      <w:r w:rsidR="00EA221E">
        <w:rPr>
          <w:rFonts w:eastAsia="Calibri" w:cs="Arial"/>
          <w:sz w:val="22"/>
          <w:szCs w:val="22"/>
        </w:rPr>
        <w:t>nological</w:t>
      </w:r>
      <w:r w:rsidRPr="001B23AC">
        <w:rPr>
          <w:rFonts w:eastAsia="Calibri" w:cs="Arial"/>
          <w:sz w:val="22"/>
          <w:szCs w:val="22"/>
        </w:rPr>
        <w:t xml:space="preserve"> sectors.</w:t>
      </w:r>
    </w:p>
    <w:p w14:paraId="383DBB15" w14:textId="77777777" w:rsidR="00EE143B" w:rsidRPr="001B23AC" w:rsidRDefault="00EE143B" w:rsidP="00742E50">
      <w:pPr>
        <w:overflowPunct/>
        <w:autoSpaceDE/>
        <w:autoSpaceDN/>
        <w:adjustRightInd/>
        <w:spacing w:after="200" w:line="276" w:lineRule="auto"/>
        <w:textAlignment w:val="auto"/>
        <w:rPr>
          <w:rFonts w:eastAsia="Calibri" w:cs="Arial"/>
          <w:sz w:val="22"/>
          <w:szCs w:val="22"/>
        </w:rPr>
      </w:pPr>
      <w:r w:rsidRPr="00EE143B">
        <w:rPr>
          <w:rFonts w:eastAsia="Calibri" w:cs="Arial"/>
          <w:sz w:val="22"/>
          <w:szCs w:val="22"/>
        </w:rPr>
        <w:t>Creative Hubs are a new way of organising creative economy innovation and development and can produce a wide range of impacts including start-up ventures, jobs, new products and services, future investment (public and commercial), talent development, regional talent retention, informal education and engagement, training, urban regeneration, research and development, new networks, innovative models of organisation, quality of life enhancements and resilience (British Council, The Creative Hubs Report, 2016).</w:t>
      </w:r>
    </w:p>
    <w:p w14:paraId="3282B51E" w14:textId="17AD3032" w:rsidR="001B23AC" w:rsidRDefault="001B23AC" w:rsidP="00742E50">
      <w:pPr>
        <w:overflowPunct/>
        <w:autoSpaceDE/>
        <w:autoSpaceDN/>
        <w:adjustRightInd/>
        <w:spacing w:after="200" w:line="276" w:lineRule="auto"/>
        <w:textAlignment w:val="auto"/>
        <w:rPr>
          <w:rFonts w:eastAsia="Calibri" w:cs="Arial"/>
          <w:sz w:val="22"/>
          <w:szCs w:val="22"/>
        </w:rPr>
      </w:pPr>
      <w:r w:rsidRPr="001B23AC">
        <w:rPr>
          <w:rFonts w:eastAsia="Calibri" w:cs="Arial"/>
          <w:sz w:val="22"/>
          <w:szCs w:val="22"/>
        </w:rPr>
        <w:t>There is comprehensive evidence (British Council,</w:t>
      </w:r>
      <w:r w:rsidR="00EA221E">
        <w:rPr>
          <w:rFonts w:eastAsia="Calibri" w:cs="Arial"/>
          <w:sz w:val="22"/>
          <w:szCs w:val="22"/>
        </w:rPr>
        <w:t xml:space="preserve"> The Creative Hubs Report, 2016 and</w:t>
      </w:r>
      <w:r w:rsidRPr="001B23AC">
        <w:rPr>
          <w:rFonts w:eastAsia="Calibri" w:cs="Arial"/>
          <w:sz w:val="22"/>
          <w:szCs w:val="22"/>
        </w:rPr>
        <w:t xml:space="preserve"> N</w:t>
      </w:r>
      <w:r w:rsidR="00EA221E">
        <w:rPr>
          <w:rFonts w:eastAsia="Calibri" w:cs="Arial"/>
          <w:sz w:val="22"/>
          <w:szCs w:val="22"/>
        </w:rPr>
        <w:t xml:space="preserve">ational </w:t>
      </w:r>
      <w:r w:rsidRPr="001B23AC">
        <w:rPr>
          <w:rFonts w:eastAsia="Calibri" w:cs="Arial"/>
          <w:sz w:val="22"/>
          <w:szCs w:val="22"/>
        </w:rPr>
        <w:t>E</w:t>
      </w:r>
      <w:r w:rsidR="00EA221E">
        <w:rPr>
          <w:rFonts w:eastAsia="Calibri" w:cs="Arial"/>
          <w:sz w:val="22"/>
          <w:szCs w:val="22"/>
        </w:rPr>
        <w:t xml:space="preserve">ndowment for </w:t>
      </w:r>
      <w:r w:rsidRPr="001B23AC">
        <w:rPr>
          <w:rFonts w:eastAsia="Calibri" w:cs="Arial"/>
          <w:sz w:val="22"/>
          <w:szCs w:val="22"/>
        </w:rPr>
        <w:t>S</w:t>
      </w:r>
      <w:r w:rsidR="00EA221E">
        <w:rPr>
          <w:rFonts w:eastAsia="Calibri" w:cs="Arial"/>
          <w:sz w:val="22"/>
          <w:szCs w:val="22"/>
        </w:rPr>
        <w:t>cience</w:t>
      </w:r>
      <w:r w:rsidR="00AC3881">
        <w:rPr>
          <w:rFonts w:eastAsia="Calibri" w:cs="Arial"/>
          <w:sz w:val="22"/>
          <w:szCs w:val="22"/>
        </w:rPr>
        <w:t>,</w:t>
      </w:r>
      <w:r w:rsidR="00EA221E">
        <w:rPr>
          <w:rFonts w:eastAsia="Calibri" w:cs="Arial"/>
          <w:sz w:val="22"/>
          <w:szCs w:val="22"/>
        </w:rPr>
        <w:t xml:space="preserve"> </w:t>
      </w:r>
      <w:r w:rsidRPr="001B23AC">
        <w:rPr>
          <w:rFonts w:eastAsia="Calibri" w:cs="Arial"/>
          <w:sz w:val="22"/>
          <w:szCs w:val="22"/>
        </w:rPr>
        <w:t>T</w:t>
      </w:r>
      <w:r w:rsidR="00AC3881">
        <w:rPr>
          <w:rFonts w:eastAsia="Calibri" w:cs="Arial"/>
          <w:sz w:val="22"/>
          <w:szCs w:val="22"/>
        </w:rPr>
        <w:t xml:space="preserve">echnology and the </w:t>
      </w:r>
      <w:r w:rsidRPr="001B23AC">
        <w:rPr>
          <w:rFonts w:eastAsia="Calibri" w:cs="Arial"/>
          <w:sz w:val="22"/>
          <w:szCs w:val="22"/>
        </w:rPr>
        <w:t>A</w:t>
      </w:r>
      <w:r w:rsidR="00AC3881">
        <w:rPr>
          <w:rFonts w:eastAsia="Calibri" w:cs="Arial"/>
          <w:sz w:val="22"/>
          <w:szCs w:val="22"/>
        </w:rPr>
        <w:t>rts (NESTA)</w:t>
      </w:r>
      <w:r w:rsidRPr="001B23AC">
        <w:rPr>
          <w:rFonts w:eastAsia="Calibri" w:cs="Arial"/>
          <w:sz w:val="22"/>
          <w:szCs w:val="22"/>
        </w:rPr>
        <w:t>, The Geography of UK’s creative and high-tech economies and Creative England Live 2015)</w:t>
      </w:r>
      <w:r w:rsidR="00AC3881">
        <w:rPr>
          <w:rFonts w:eastAsia="Calibri" w:cs="Arial"/>
          <w:sz w:val="22"/>
          <w:szCs w:val="22"/>
        </w:rPr>
        <w:t xml:space="preserve"> demonstrating that successful Creative H</w:t>
      </w:r>
      <w:r w:rsidRPr="001B23AC">
        <w:rPr>
          <w:rFonts w:eastAsia="Calibri" w:cs="Arial"/>
          <w:sz w:val="22"/>
          <w:szCs w:val="22"/>
        </w:rPr>
        <w:t>ubs are embedded in local cultural and economic ecosystems and this is why the feasibility study is critical in building a successful model for a Creative Hub in King’s Lynn.</w:t>
      </w:r>
    </w:p>
    <w:p w14:paraId="3AB38A7B" w14:textId="77777777" w:rsidR="001B23AC" w:rsidRPr="00AC3881" w:rsidRDefault="001B23AC" w:rsidP="001B23AC">
      <w:pPr>
        <w:overflowPunct/>
        <w:autoSpaceDE/>
        <w:autoSpaceDN/>
        <w:adjustRightInd/>
        <w:spacing w:after="200" w:line="276" w:lineRule="auto"/>
        <w:jc w:val="left"/>
        <w:textAlignment w:val="auto"/>
        <w:rPr>
          <w:rFonts w:eastAsia="Calibri" w:cs="Arial"/>
          <w:sz w:val="22"/>
          <w:szCs w:val="24"/>
        </w:rPr>
      </w:pPr>
      <w:r w:rsidRPr="00AC3881">
        <w:rPr>
          <w:rFonts w:eastAsia="Calibri" w:cs="Arial"/>
          <w:sz w:val="22"/>
          <w:szCs w:val="24"/>
        </w:rPr>
        <w:t>In summary, the feasibility study will:</w:t>
      </w:r>
    </w:p>
    <w:p w14:paraId="14D470D2" w14:textId="3A7A385B" w:rsidR="001B23AC" w:rsidRPr="00AC3881" w:rsidRDefault="001B23AC" w:rsidP="001B23AC">
      <w:pPr>
        <w:numPr>
          <w:ilvl w:val="0"/>
          <w:numId w:val="29"/>
        </w:numPr>
        <w:overflowPunct/>
        <w:autoSpaceDE/>
        <w:autoSpaceDN/>
        <w:adjustRightInd/>
        <w:spacing w:after="200" w:line="276" w:lineRule="auto"/>
        <w:contextualSpacing/>
        <w:jc w:val="left"/>
        <w:textAlignment w:val="auto"/>
        <w:rPr>
          <w:rFonts w:eastAsia="Calibri" w:cs="Arial"/>
          <w:sz w:val="22"/>
          <w:szCs w:val="24"/>
        </w:rPr>
      </w:pPr>
      <w:r w:rsidRPr="00AC3881">
        <w:rPr>
          <w:rFonts w:eastAsia="Calibri" w:cs="Arial"/>
          <w:sz w:val="22"/>
          <w:szCs w:val="24"/>
        </w:rPr>
        <w:t>assess the gaps,</w:t>
      </w:r>
      <w:r w:rsidR="00AC3881">
        <w:rPr>
          <w:rFonts w:eastAsia="Calibri" w:cs="Arial"/>
          <w:sz w:val="22"/>
          <w:szCs w:val="24"/>
        </w:rPr>
        <w:t xml:space="preserve"> needs and market demand for a C</w:t>
      </w:r>
      <w:r w:rsidRPr="00AC3881">
        <w:rPr>
          <w:rFonts w:eastAsia="Calibri" w:cs="Arial"/>
          <w:sz w:val="22"/>
          <w:szCs w:val="24"/>
        </w:rPr>
        <w:t xml:space="preserve">reative </w:t>
      </w:r>
      <w:r w:rsidR="00AC3881">
        <w:rPr>
          <w:rFonts w:eastAsia="Calibri" w:cs="Arial"/>
          <w:sz w:val="22"/>
          <w:szCs w:val="24"/>
        </w:rPr>
        <w:t>H</w:t>
      </w:r>
      <w:r w:rsidRPr="00AC3881">
        <w:rPr>
          <w:rFonts w:eastAsia="Calibri" w:cs="Arial"/>
          <w:sz w:val="22"/>
          <w:szCs w:val="24"/>
        </w:rPr>
        <w:t>ub provision in relevant sectors including creative, cultural, technology, social en</w:t>
      </w:r>
      <w:r w:rsidR="00AC3881">
        <w:rPr>
          <w:rFonts w:eastAsia="Calibri" w:cs="Arial"/>
          <w:sz w:val="22"/>
          <w:szCs w:val="24"/>
        </w:rPr>
        <w:t>terprise, games, graphic design and</w:t>
      </w:r>
      <w:r w:rsidRPr="00AC3881">
        <w:rPr>
          <w:rFonts w:eastAsia="Calibri" w:cs="Arial"/>
          <w:sz w:val="22"/>
          <w:szCs w:val="24"/>
        </w:rPr>
        <w:t xml:space="preserve"> web design</w:t>
      </w:r>
    </w:p>
    <w:p w14:paraId="34F8DD7D" w14:textId="77777777" w:rsidR="001B23AC" w:rsidRPr="00AC3881" w:rsidRDefault="001B23AC" w:rsidP="001B23AC">
      <w:pPr>
        <w:numPr>
          <w:ilvl w:val="0"/>
          <w:numId w:val="29"/>
        </w:numPr>
        <w:overflowPunct/>
        <w:autoSpaceDE/>
        <w:autoSpaceDN/>
        <w:adjustRightInd/>
        <w:spacing w:after="200" w:line="276" w:lineRule="auto"/>
        <w:contextualSpacing/>
        <w:jc w:val="left"/>
        <w:textAlignment w:val="auto"/>
        <w:rPr>
          <w:rFonts w:eastAsia="Calibri" w:cs="Arial"/>
          <w:sz w:val="22"/>
          <w:szCs w:val="24"/>
        </w:rPr>
      </w:pPr>
      <w:r w:rsidRPr="00AC3881">
        <w:rPr>
          <w:rFonts w:eastAsia="Calibri" w:cs="Arial"/>
          <w:sz w:val="22"/>
          <w:szCs w:val="24"/>
        </w:rPr>
        <w:t>undertake a site options appraisal to identify the right location / premises for a Creative Hub in King’s Lynn</w:t>
      </w:r>
    </w:p>
    <w:p w14:paraId="4A55DCE6" w14:textId="1FAC9F8C" w:rsidR="001B23AC" w:rsidRPr="00AC3881" w:rsidRDefault="001B23AC" w:rsidP="001B23AC">
      <w:pPr>
        <w:numPr>
          <w:ilvl w:val="0"/>
          <w:numId w:val="29"/>
        </w:numPr>
        <w:overflowPunct/>
        <w:autoSpaceDE/>
        <w:autoSpaceDN/>
        <w:adjustRightInd/>
        <w:spacing w:after="200" w:line="276" w:lineRule="auto"/>
        <w:contextualSpacing/>
        <w:jc w:val="left"/>
        <w:textAlignment w:val="auto"/>
        <w:rPr>
          <w:rFonts w:eastAsia="Calibri" w:cs="Arial"/>
          <w:sz w:val="22"/>
          <w:szCs w:val="24"/>
        </w:rPr>
      </w:pPr>
      <w:r w:rsidRPr="00AC3881">
        <w:rPr>
          <w:rFonts w:eastAsia="Calibri" w:cs="Arial"/>
          <w:sz w:val="22"/>
          <w:szCs w:val="24"/>
        </w:rPr>
        <w:t>recommend the relevant structure e.g. for profit / priv</w:t>
      </w:r>
      <w:r w:rsidR="00AC3881">
        <w:rPr>
          <w:rFonts w:eastAsia="Calibri" w:cs="Arial"/>
          <w:sz w:val="22"/>
          <w:szCs w:val="24"/>
        </w:rPr>
        <w:t>ate, non-profit, social venture or</w:t>
      </w:r>
      <w:r w:rsidRPr="00AC3881">
        <w:rPr>
          <w:rFonts w:eastAsia="Calibri" w:cs="Arial"/>
          <w:sz w:val="22"/>
          <w:szCs w:val="24"/>
        </w:rPr>
        <w:t xml:space="preserve"> charitable</w:t>
      </w:r>
    </w:p>
    <w:p w14:paraId="5B085140" w14:textId="26952DB6" w:rsidR="001B23AC" w:rsidRPr="00AC3881" w:rsidRDefault="001B23AC" w:rsidP="001B23AC">
      <w:pPr>
        <w:numPr>
          <w:ilvl w:val="0"/>
          <w:numId w:val="29"/>
        </w:numPr>
        <w:overflowPunct/>
        <w:autoSpaceDE/>
        <w:autoSpaceDN/>
        <w:adjustRightInd/>
        <w:spacing w:after="200" w:line="276" w:lineRule="auto"/>
        <w:contextualSpacing/>
        <w:jc w:val="left"/>
        <w:textAlignment w:val="auto"/>
        <w:rPr>
          <w:rFonts w:eastAsia="Calibri" w:cs="Arial"/>
          <w:sz w:val="22"/>
          <w:szCs w:val="24"/>
        </w:rPr>
      </w:pPr>
      <w:r w:rsidRPr="00AC3881">
        <w:rPr>
          <w:rFonts w:eastAsia="Calibri" w:cs="Arial"/>
          <w:sz w:val="22"/>
          <w:szCs w:val="24"/>
        </w:rPr>
        <w:t>identify the hub’s specific ‘offers’ / ‘services</w:t>
      </w:r>
      <w:r w:rsidR="00AC3881">
        <w:rPr>
          <w:rFonts w:eastAsia="Calibri" w:cs="Arial"/>
          <w:sz w:val="22"/>
          <w:szCs w:val="24"/>
        </w:rPr>
        <w:t>’</w:t>
      </w:r>
      <w:r w:rsidRPr="00AC3881">
        <w:rPr>
          <w:rFonts w:eastAsia="Calibri" w:cs="Arial"/>
          <w:sz w:val="22"/>
          <w:szCs w:val="24"/>
        </w:rPr>
        <w:t xml:space="preserve"> relevant to existing and latent demand e.g. hot desking, studio space, training / workshops / events, mobile working, access to equipment / skills / resources / networks, incubation / business support / mentoring / financing, retail opportunities and research &amp; development </w:t>
      </w:r>
    </w:p>
    <w:p w14:paraId="2C054182" w14:textId="32A37DC2" w:rsidR="00EE143B" w:rsidRPr="00AC3881" w:rsidRDefault="001B23AC" w:rsidP="00781BB1">
      <w:pPr>
        <w:numPr>
          <w:ilvl w:val="0"/>
          <w:numId w:val="29"/>
        </w:numPr>
        <w:overflowPunct/>
        <w:autoSpaceDE/>
        <w:autoSpaceDN/>
        <w:adjustRightInd/>
        <w:spacing w:after="200" w:line="276" w:lineRule="auto"/>
        <w:contextualSpacing/>
        <w:jc w:val="left"/>
        <w:textAlignment w:val="auto"/>
        <w:rPr>
          <w:rFonts w:eastAsia="Calibri" w:cs="Arial"/>
          <w:sz w:val="22"/>
          <w:szCs w:val="24"/>
        </w:rPr>
      </w:pPr>
      <w:r w:rsidRPr="00AC3881">
        <w:rPr>
          <w:rFonts w:eastAsia="Calibri" w:cs="Arial"/>
          <w:sz w:val="22"/>
          <w:szCs w:val="24"/>
        </w:rPr>
        <w:t>develop a high-level financial model for the hub and identify potential funding sources</w:t>
      </w:r>
    </w:p>
    <w:p w14:paraId="5CFB454F" w14:textId="77777777" w:rsidR="00EE143B" w:rsidRPr="00702017" w:rsidRDefault="00EE143B" w:rsidP="00781BB1">
      <w:pPr>
        <w:spacing w:line="276" w:lineRule="auto"/>
        <w:rPr>
          <w:rFonts w:cs="Arial"/>
          <w:sz w:val="22"/>
          <w:szCs w:val="22"/>
        </w:rPr>
      </w:pPr>
    </w:p>
    <w:p w14:paraId="72E1EDDD" w14:textId="77777777" w:rsidR="00AC3881" w:rsidRDefault="00AC3881" w:rsidP="00781BB1">
      <w:pPr>
        <w:spacing w:line="276" w:lineRule="auto"/>
        <w:jc w:val="left"/>
        <w:rPr>
          <w:rFonts w:cs="Arial"/>
          <w:b/>
          <w:sz w:val="22"/>
          <w:szCs w:val="22"/>
        </w:rPr>
      </w:pPr>
    </w:p>
    <w:p w14:paraId="606F3251" w14:textId="77777777" w:rsidR="00AC3881" w:rsidRDefault="00AC3881" w:rsidP="00781BB1">
      <w:pPr>
        <w:spacing w:line="276" w:lineRule="auto"/>
        <w:jc w:val="left"/>
        <w:rPr>
          <w:rFonts w:cs="Arial"/>
          <w:b/>
          <w:sz w:val="22"/>
          <w:szCs w:val="22"/>
        </w:rPr>
      </w:pPr>
    </w:p>
    <w:p w14:paraId="24EA3128" w14:textId="77777777" w:rsidR="00AC3881" w:rsidRDefault="00AC3881" w:rsidP="00781BB1">
      <w:pPr>
        <w:spacing w:line="276" w:lineRule="auto"/>
        <w:jc w:val="left"/>
        <w:rPr>
          <w:rFonts w:cs="Arial"/>
          <w:b/>
          <w:sz w:val="22"/>
          <w:szCs w:val="22"/>
        </w:rPr>
      </w:pPr>
    </w:p>
    <w:p w14:paraId="476C9C4E" w14:textId="77777777" w:rsidR="00AC3881" w:rsidRDefault="00AC3881" w:rsidP="00781BB1">
      <w:pPr>
        <w:spacing w:line="276" w:lineRule="auto"/>
        <w:jc w:val="left"/>
        <w:rPr>
          <w:rFonts w:cs="Arial"/>
          <w:b/>
          <w:sz w:val="22"/>
          <w:szCs w:val="22"/>
        </w:rPr>
      </w:pPr>
    </w:p>
    <w:p w14:paraId="2CB52ED5" w14:textId="77777777" w:rsidR="00AC3881" w:rsidRDefault="00AC3881" w:rsidP="00781BB1">
      <w:pPr>
        <w:spacing w:line="276" w:lineRule="auto"/>
        <w:jc w:val="left"/>
        <w:rPr>
          <w:rFonts w:cs="Arial"/>
          <w:b/>
          <w:sz w:val="22"/>
          <w:szCs w:val="22"/>
        </w:rPr>
      </w:pPr>
    </w:p>
    <w:p w14:paraId="3DD27AB2" w14:textId="77777777" w:rsidR="00AC3881" w:rsidRDefault="00AC3881" w:rsidP="00781BB1">
      <w:pPr>
        <w:spacing w:line="276" w:lineRule="auto"/>
        <w:jc w:val="left"/>
        <w:rPr>
          <w:rFonts w:cs="Arial"/>
          <w:b/>
          <w:sz w:val="22"/>
          <w:szCs w:val="22"/>
        </w:rPr>
      </w:pPr>
    </w:p>
    <w:p w14:paraId="4EB9C5EC" w14:textId="77777777" w:rsidR="00AC3881" w:rsidRDefault="00AC3881" w:rsidP="00781BB1">
      <w:pPr>
        <w:spacing w:line="276" w:lineRule="auto"/>
        <w:jc w:val="left"/>
        <w:rPr>
          <w:rFonts w:cs="Arial"/>
          <w:b/>
          <w:sz w:val="22"/>
          <w:szCs w:val="22"/>
        </w:rPr>
      </w:pPr>
    </w:p>
    <w:p w14:paraId="47EABE9C" w14:textId="77777777" w:rsidR="00AC3881" w:rsidRDefault="00AC3881" w:rsidP="00781BB1">
      <w:pPr>
        <w:spacing w:line="276" w:lineRule="auto"/>
        <w:jc w:val="left"/>
        <w:rPr>
          <w:rFonts w:cs="Arial"/>
          <w:b/>
          <w:sz w:val="22"/>
          <w:szCs w:val="22"/>
        </w:rPr>
      </w:pPr>
    </w:p>
    <w:p w14:paraId="139F3247" w14:textId="77777777" w:rsidR="00AC3881" w:rsidRDefault="00AC3881" w:rsidP="00781BB1">
      <w:pPr>
        <w:spacing w:line="276" w:lineRule="auto"/>
        <w:jc w:val="left"/>
        <w:rPr>
          <w:rFonts w:cs="Arial"/>
          <w:b/>
          <w:sz w:val="22"/>
          <w:szCs w:val="22"/>
        </w:rPr>
      </w:pPr>
    </w:p>
    <w:p w14:paraId="10D47E47" w14:textId="77777777" w:rsidR="00781BB1" w:rsidRPr="00702017" w:rsidRDefault="00781BB1" w:rsidP="00781BB1">
      <w:pPr>
        <w:spacing w:line="276" w:lineRule="auto"/>
        <w:jc w:val="left"/>
        <w:rPr>
          <w:rFonts w:cs="Arial"/>
          <w:b/>
          <w:sz w:val="22"/>
          <w:szCs w:val="22"/>
        </w:rPr>
      </w:pPr>
      <w:r w:rsidRPr="00702017">
        <w:rPr>
          <w:rFonts w:cs="Arial"/>
          <w:b/>
          <w:sz w:val="22"/>
          <w:szCs w:val="22"/>
        </w:rPr>
        <w:lastRenderedPageBreak/>
        <w:t>Contract Timescale</w:t>
      </w:r>
    </w:p>
    <w:p w14:paraId="42FD279C" w14:textId="77777777" w:rsidR="00781BB1" w:rsidRPr="00702017" w:rsidRDefault="00781BB1" w:rsidP="00781BB1">
      <w:pPr>
        <w:spacing w:line="276" w:lineRule="auto"/>
        <w:rPr>
          <w:rFonts w:cs="Arial"/>
          <w:sz w:val="22"/>
          <w:szCs w:val="22"/>
        </w:rPr>
      </w:pPr>
    </w:p>
    <w:p w14:paraId="7055CA12" w14:textId="60817B62" w:rsidR="00781BB1" w:rsidRPr="00F975FF" w:rsidRDefault="00781BB1" w:rsidP="00781BB1">
      <w:pPr>
        <w:spacing w:line="276" w:lineRule="auto"/>
        <w:rPr>
          <w:rFonts w:cs="Arial"/>
          <w:sz w:val="22"/>
          <w:szCs w:val="22"/>
        </w:rPr>
      </w:pPr>
      <w:r w:rsidRPr="00702017">
        <w:rPr>
          <w:rFonts w:cs="Arial"/>
          <w:sz w:val="22"/>
          <w:szCs w:val="22"/>
        </w:rPr>
        <w:t xml:space="preserve">Tender Submission </w:t>
      </w:r>
      <w:r w:rsidRPr="00F975FF">
        <w:rPr>
          <w:rFonts w:cs="Arial"/>
          <w:sz w:val="22"/>
          <w:szCs w:val="22"/>
        </w:rPr>
        <w:t>deadline</w:t>
      </w:r>
      <w:r w:rsidRPr="00F975FF">
        <w:rPr>
          <w:rFonts w:cs="Arial"/>
          <w:sz w:val="22"/>
          <w:szCs w:val="22"/>
        </w:rPr>
        <w:tab/>
      </w:r>
      <w:r w:rsidRPr="00F975FF">
        <w:rPr>
          <w:rFonts w:cs="Arial"/>
          <w:sz w:val="22"/>
          <w:szCs w:val="22"/>
        </w:rPr>
        <w:tab/>
      </w:r>
      <w:r w:rsidR="00C57FD7">
        <w:rPr>
          <w:rFonts w:cs="Arial"/>
          <w:sz w:val="22"/>
          <w:szCs w:val="22"/>
        </w:rPr>
        <w:t>11</w:t>
      </w:r>
      <w:r w:rsidR="00C57FD7" w:rsidRPr="00C57FD7">
        <w:rPr>
          <w:rFonts w:cs="Arial"/>
          <w:sz w:val="22"/>
          <w:szCs w:val="22"/>
          <w:vertAlign w:val="superscript"/>
        </w:rPr>
        <w:t>th</w:t>
      </w:r>
      <w:r w:rsidR="00C57FD7">
        <w:rPr>
          <w:rFonts w:cs="Arial"/>
          <w:sz w:val="22"/>
          <w:szCs w:val="22"/>
        </w:rPr>
        <w:t xml:space="preserve"> June</w:t>
      </w:r>
      <w:r w:rsidRPr="00F975FF">
        <w:rPr>
          <w:rFonts w:cs="Arial"/>
          <w:sz w:val="22"/>
          <w:szCs w:val="22"/>
        </w:rPr>
        <w:t xml:space="preserve"> 201</w:t>
      </w:r>
      <w:r w:rsidR="009F7A3A" w:rsidRPr="00F975FF">
        <w:rPr>
          <w:rFonts w:cs="Arial"/>
          <w:sz w:val="22"/>
          <w:szCs w:val="22"/>
        </w:rPr>
        <w:t>8</w:t>
      </w:r>
    </w:p>
    <w:p w14:paraId="26360037" w14:textId="02C39106" w:rsidR="00781BB1" w:rsidRPr="00F975FF" w:rsidRDefault="00781BB1" w:rsidP="00781BB1">
      <w:pPr>
        <w:spacing w:line="276" w:lineRule="auto"/>
        <w:rPr>
          <w:rFonts w:cs="Arial"/>
          <w:sz w:val="22"/>
          <w:szCs w:val="22"/>
        </w:rPr>
      </w:pPr>
      <w:r w:rsidRPr="00F975FF">
        <w:rPr>
          <w:rFonts w:cs="Arial"/>
          <w:sz w:val="22"/>
          <w:szCs w:val="22"/>
        </w:rPr>
        <w:t>Interview</w:t>
      </w:r>
      <w:r w:rsidR="00F975FF">
        <w:rPr>
          <w:rFonts w:cs="Arial"/>
          <w:sz w:val="22"/>
          <w:szCs w:val="22"/>
        </w:rPr>
        <w:t>s</w:t>
      </w:r>
      <w:r w:rsidR="008C1E6E" w:rsidRPr="00F975FF">
        <w:rPr>
          <w:rFonts w:cs="Arial"/>
          <w:sz w:val="22"/>
          <w:szCs w:val="22"/>
        </w:rPr>
        <w:t xml:space="preserve"> </w:t>
      </w:r>
      <w:r w:rsidR="009F7A3A" w:rsidRPr="00F975FF">
        <w:rPr>
          <w:rFonts w:cs="Arial"/>
          <w:sz w:val="22"/>
          <w:szCs w:val="22"/>
        </w:rPr>
        <w:tab/>
      </w:r>
      <w:r w:rsidR="009F7A3A" w:rsidRPr="00F975FF">
        <w:rPr>
          <w:rFonts w:cs="Arial"/>
          <w:sz w:val="22"/>
          <w:szCs w:val="22"/>
        </w:rPr>
        <w:tab/>
      </w:r>
      <w:r w:rsidR="009F7A3A" w:rsidRPr="00F975FF">
        <w:rPr>
          <w:rFonts w:cs="Arial"/>
          <w:sz w:val="22"/>
          <w:szCs w:val="22"/>
        </w:rPr>
        <w:tab/>
      </w:r>
      <w:r w:rsidRPr="00F975FF">
        <w:rPr>
          <w:rFonts w:cs="Arial"/>
          <w:sz w:val="22"/>
          <w:szCs w:val="22"/>
        </w:rPr>
        <w:tab/>
      </w:r>
      <w:r w:rsidR="00C57FD7">
        <w:rPr>
          <w:rFonts w:cs="Arial"/>
          <w:sz w:val="22"/>
          <w:szCs w:val="22"/>
        </w:rPr>
        <w:t>26</w:t>
      </w:r>
      <w:r w:rsidR="00C57FD7" w:rsidRPr="00C57FD7">
        <w:rPr>
          <w:rFonts w:cs="Arial"/>
          <w:sz w:val="22"/>
          <w:szCs w:val="22"/>
          <w:vertAlign w:val="superscript"/>
        </w:rPr>
        <w:t>th</w:t>
      </w:r>
      <w:r w:rsidR="00C57FD7">
        <w:rPr>
          <w:rFonts w:cs="Arial"/>
          <w:sz w:val="22"/>
          <w:szCs w:val="22"/>
        </w:rPr>
        <w:t xml:space="preserve"> </w:t>
      </w:r>
      <w:r w:rsidR="00D14D3E" w:rsidRPr="00F975FF">
        <w:rPr>
          <w:rFonts w:cs="Arial"/>
          <w:sz w:val="22"/>
          <w:szCs w:val="22"/>
        </w:rPr>
        <w:t>June</w:t>
      </w:r>
      <w:r w:rsidR="009F7A3A" w:rsidRPr="00F975FF">
        <w:rPr>
          <w:rFonts w:cs="Arial"/>
          <w:sz w:val="22"/>
          <w:szCs w:val="22"/>
        </w:rPr>
        <w:t xml:space="preserve"> </w:t>
      </w:r>
      <w:r w:rsidRPr="00F975FF">
        <w:rPr>
          <w:rFonts w:cs="Arial"/>
          <w:sz w:val="22"/>
          <w:szCs w:val="22"/>
        </w:rPr>
        <w:t>2018</w:t>
      </w:r>
    </w:p>
    <w:p w14:paraId="6C02A5E1" w14:textId="75EDD7B1" w:rsidR="00781BB1" w:rsidRPr="00F975FF" w:rsidRDefault="00781BB1" w:rsidP="00781BB1">
      <w:pPr>
        <w:spacing w:line="276" w:lineRule="auto"/>
        <w:rPr>
          <w:rFonts w:cs="Arial"/>
          <w:sz w:val="22"/>
          <w:szCs w:val="22"/>
        </w:rPr>
      </w:pPr>
      <w:r w:rsidRPr="00F975FF">
        <w:rPr>
          <w:rFonts w:cs="Arial"/>
          <w:sz w:val="22"/>
          <w:szCs w:val="22"/>
        </w:rPr>
        <w:t>Notification of preferred b</w:t>
      </w:r>
      <w:r w:rsidR="00B07F63" w:rsidRPr="00F975FF">
        <w:rPr>
          <w:rFonts w:cs="Arial"/>
          <w:sz w:val="22"/>
          <w:szCs w:val="22"/>
        </w:rPr>
        <w:t>idder</w:t>
      </w:r>
      <w:r w:rsidR="00B07F63" w:rsidRPr="00F975FF">
        <w:rPr>
          <w:rFonts w:cs="Arial"/>
          <w:sz w:val="22"/>
          <w:szCs w:val="22"/>
        </w:rPr>
        <w:tab/>
        <w:t>Week commencing</w:t>
      </w:r>
      <w:r w:rsidRPr="00F975FF">
        <w:rPr>
          <w:rFonts w:cs="Arial"/>
          <w:sz w:val="22"/>
          <w:szCs w:val="22"/>
        </w:rPr>
        <w:t xml:space="preserve"> </w:t>
      </w:r>
      <w:r w:rsidR="00C57FD7">
        <w:rPr>
          <w:rFonts w:cs="Arial"/>
          <w:sz w:val="22"/>
          <w:szCs w:val="22"/>
        </w:rPr>
        <w:t>2</w:t>
      </w:r>
      <w:r w:rsidR="00C57FD7" w:rsidRPr="00C57FD7">
        <w:rPr>
          <w:rFonts w:cs="Arial"/>
          <w:sz w:val="22"/>
          <w:szCs w:val="22"/>
          <w:vertAlign w:val="superscript"/>
        </w:rPr>
        <w:t>nd</w:t>
      </w:r>
      <w:r w:rsidR="00C57FD7">
        <w:rPr>
          <w:rFonts w:cs="Arial"/>
          <w:sz w:val="22"/>
          <w:szCs w:val="22"/>
        </w:rPr>
        <w:t xml:space="preserve"> July</w:t>
      </w:r>
      <w:r w:rsidRPr="00F975FF">
        <w:rPr>
          <w:rFonts w:cs="Arial"/>
          <w:sz w:val="22"/>
          <w:szCs w:val="22"/>
        </w:rPr>
        <w:t xml:space="preserve"> 2018</w:t>
      </w:r>
    </w:p>
    <w:p w14:paraId="3CA2A5A5" w14:textId="046C7F96" w:rsidR="00781BB1" w:rsidRPr="00F975FF" w:rsidRDefault="00781BB1" w:rsidP="00781BB1">
      <w:pPr>
        <w:spacing w:line="276" w:lineRule="auto"/>
        <w:rPr>
          <w:rFonts w:cs="Arial"/>
          <w:sz w:val="22"/>
          <w:szCs w:val="22"/>
        </w:rPr>
      </w:pPr>
      <w:r w:rsidRPr="00F975FF">
        <w:rPr>
          <w:rFonts w:cs="Arial"/>
          <w:sz w:val="22"/>
          <w:szCs w:val="22"/>
        </w:rPr>
        <w:t>Inception meeting</w:t>
      </w:r>
      <w:r w:rsidRPr="00F975FF">
        <w:rPr>
          <w:rFonts w:cs="Arial"/>
          <w:sz w:val="22"/>
          <w:szCs w:val="22"/>
        </w:rPr>
        <w:tab/>
      </w:r>
      <w:r w:rsidRPr="00F975FF">
        <w:rPr>
          <w:rFonts w:cs="Arial"/>
          <w:sz w:val="22"/>
          <w:szCs w:val="22"/>
        </w:rPr>
        <w:tab/>
      </w:r>
      <w:r w:rsidRPr="00F975FF">
        <w:rPr>
          <w:rFonts w:cs="Arial"/>
          <w:sz w:val="22"/>
          <w:szCs w:val="22"/>
        </w:rPr>
        <w:tab/>
        <w:t xml:space="preserve">Week </w:t>
      </w:r>
      <w:r w:rsidR="00C57FD7">
        <w:rPr>
          <w:rFonts w:cs="Arial"/>
          <w:sz w:val="22"/>
          <w:szCs w:val="22"/>
        </w:rPr>
        <w:t>commencing 16</w:t>
      </w:r>
      <w:r w:rsidR="00C57FD7" w:rsidRPr="00C57FD7">
        <w:rPr>
          <w:rFonts w:cs="Arial"/>
          <w:sz w:val="22"/>
          <w:szCs w:val="22"/>
          <w:vertAlign w:val="superscript"/>
        </w:rPr>
        <w:t>th</w:t>
      </w:r>
      <w:r w:rsidR="00C57FD7">
        <w:rPr>
          <w:rFonts w:cs="Arial"/>
          <w:sz w:val="22"/>
          <w:szCs w:val="22"/>
        </w:rPr>
        <w:t xml:space="preserve"> </w:t>
      </w:r>
      <w:r w:rsidR="00B07F63" w:rsidRPr="00F975FF">
        <w:rPr>
          <w:rFonts w:cs="Arial"/>
          <w:sz w:val="22"/>
          <w:szCs w:val="22"/>
        </w:rPr>
        <w:t>July 2018</w:t>
      </w:r>
    </w:p>
    <w:p w14:paraId="509E8E2C" w14:textId="5B1AA34D" w:rsidR="005E3CAB" w:rsidRPr="00F975FF" w:rsidRDefault="005E3CAB" w:rsidP="00781BB1">
      <w:pPr>
        <w:spacing w:line="276" w:lineRule="auto"/>
        <w:rPr>
          <w:rFonts w:cs="Arial"/>
          <w:sz w:val="22"/>
          <w:szCs w:val="22"/>
        </w:rPr>
      </w:pPr>
      <w:r w:rsidRPr="00F975FF">
        <w:rPr>
          <w:rFonts w:cs="Arial"/>
          <w:sz w:val="22"/>
          <w:szCs w:val="22"/>
        </w:rPr>
        <w:t>Interim Report</w:t>
      </w:r>
      <w:r w:rsidRPr="00F975FF">
        <w:rPr>
          <w:rFonts w:cs="Arial"/>
          <w:sz w:val="22"/>
          <w:szCs w:val="22"/>
        </w:rPr>
        <w:tab/>
      </w:r>
      <w:r w:rsidRPr="00F975FF">
        <w:rPr>
          <w:rFonts w:cs="Arial"/>
          <w:sz w:val="22"/>
          <w:szCs w:val="22"/>
        </w:rPr>
        <w:tab/>
      </w:r>
      <w:r w:rsidRPr="00F975FF">
        <w:rPr>
          <w:rFonts w:cs="Arial"/>
          <w:sz w:val="22"/>
          <w:szCs w:val="22"/>
        </w:rPr>
        <w:tab/>
      </w:r>
      <w:r w:rsidRPr="00F975FF">
        <w:rPr>
          <w:rFonts w:cs="Arial"/>
          <w:sz w:val="22"/>
          <w:szCs w:val="22"/>
        </w:rPr>
        <w:tab/>
      </w:r>
      <w:r w:rsidR="00C57FD7">
        <w:rPr>
          <w:rFonts w:cs="Arial"/>
          <w:sz w:val="22"/>
          <w:szCs w:val="22"/>
        </w:rPr>
        <w:t>November</w:t>
      </w:r>
      <w:r w:rsidRPr="00F975FF">
        <w:rPr>
          <w:rFonts w:cs="Arial"/>
          <w:sz w:val="22"/>
          <w:szCs w:val="22"/>
        </w:rPr>
        <w:t xml:space="preserve"> 2018</w:t>
      </w:r>
    </w:p>
    <w:p w14:paraId="74332043" w14:textId="61DEA71E" w:rsidR="005E3CAB" w:rsidRPr="00F975FF" w:rsidRDefault="00D35D29" w:rsidP="00781BB1">
      <w:pPr>
        <w:spacing w:line="276" w:lineRule="auto"/>
        <w:rPr>
          <w:rFonts w:cs="Arial"/>
          <w:sz w:val="22"/>
          <w:szCs w:val="22"/>
        </w:rPr>
      </w:pPr>
      <w:r w:rsidRPr="00F975FF">
        <w:rPr>
          <w:rFonts w:cs="Arial"/>
          <w:sz w:val="22"/>
          <w:szCs w:val="22"/>
        </w:rPr>
        <w:t xml:space="preserve">Final Report </w:t>
      </w:r>
      <w:r w:rsidRPr="00F975FF">
        <w:rPr>
          <w:rFonts w:cs="Arial"/>
          <w:sz w:val="22"/>
          <w:szCs w:val="22"/>
        </w:rPr>
        <w:tab/>
      </w:r>
      <w:r w:rsidRPr="00F975FF">
        <w:rPr>
          <w:rFonts w:cs="Arial"/>
          <w:sz w:val="22"/>
          <w:szCs w:val="22"/>
        </w:rPr>
        <w:tab/>
      </w:r>
      <w:r w:rsidRPr="00F975FF">
        <w:rPr>
          <w:rFonts w:cs="Arial"/>
          <w:sz w:val="22"/>
          <w:szCs w:val="22"/>
        </w:rPr>
        <w:tab/>
      </w:r>
      <w:r w:rsidRPr="00F975FF">
        <w:rPr>
          <w:rFonts w:cs="Arial"/>
          <w:sz w:val="22"/>
          <w:szCs w:val="22"/>
        </w:rPr>
        <w:tab/>
      </w:r>
      <w:r w:rsidR="00C57FD7">
        <w:rPr>
          <w:rFonts w:cs="Arial"/>
          <w:sz w:val="22"/>
          <w:szCs w:val="22"/>
        </w:rPr>
        <w:t>December</w:t>
      </w:r>
      <w:r w:rsidR="005E3CAB" w:rsidRPr="00F975FF">
        <w:rPr>
          <w:rFonts w:cs="Arial"/>
          <w:sz w:val="22"/>
          <w:szCs w:val="22"/>
        </w:rPr>
        <w:t xml:space="preserve"> 2018</w:t>
      </w:r>
    </w:p>
    <w:p w14:paraId="65F9A799" w14:textId="77777777" w:rsidR="00F975FF" w:rsidRPr="00F975FF" w:rsidRDefault="00F975FF" w:rsidP="00781BB1">
      <w:pPr>
        <w:spacing w:line="276" w:lineRule="auto"/>
        <w:rPr>
          <w:rFonts w:cs="Arial"/>
          <w:sz w:val="16"/>
          <w:szCs w:val="16"/>
        </w:rPr>
      </w:pPr>
    </w:p>
    <w:p w14:paraId="08C8B55F" w14:textId="363EA5CB" w:rsidR="00B07F63" w:rsidRPr="00F975FF" w:rsidRDefault="00F975FF" w:rsidP="00781BB1">
      <w:pPr>
        <w:spacing w:line="276" w:lineRule="auto"/>
        <w:rPr>
          <w:rFonts w:cs="Arial"/>
          <w:color w:val="FF0000"/>
          <w:sz w:val="22"/>
          <w:szCs w:val="22"/>
        </w:rPr>
      </w:pPr>
      <w:r w:rsidRPr="00F975FF">
        <w:rPr>
          <w:rFonts w:cs="Arial"/>
          <w:sz w:val="22"/>
          <w:szCs w:val="22"/>
        </w:rPr>
        <w:t>The Council reserves the right to amend this timetable at its absolute discretion at any time during the tendering process</w:t>
      </w:r>
    </w:p>
    <w:p w14:paraId="515BDEF4" w14:textId="77777777" w:rsidR="005E3CAB" w:rsidRPr="00702017" w:rsidRDefault="005E3CAB" w:rsidP="00781BB1">
      <w:pPr>
        <w:spacing w:line="276" w:lineRule="auto"/>
        <w:rPr>
          <w:rFonts w:cs="Arial"/>
          <w:sz w:val="22"/>
          <w:szCs w:val="22"/>
        </w:rPr>
      </w:pPr>
    </w:p>
    <w:p w14:paraId="56B777DC" w14:textId="77777777" w:rsidR="00781BB1" w:rsidRPr="00702017" w:rsidRDefault="00781BB1" w:rsidP="00781BB1">
      <w:pPr>
        <w:rPr>
          <w:rFonts w:cs="Arial"/>
          <w:b/>
          <w:sz w:val="22"/>
          <w:szCs w:val="22"/>
        </w:rPr>
      </w:pPr>
      <w:r w:rsidRPr="00702017">
        <w:rPr>
          <w:rFonts w:cs="Arial"/>
          <w:b/>
          <w:sz w:val="22"/>
          <w:szCs w:val="22"/>
        </w:rPr>
        <w:t>Standard Selection Questionnaire</w:t>
      </w:r>
    </w:p>
    <w:p w14:paraId="577E2470" w14:textId="77777777" w:rsidR="00781BB1" w:rsidRPr="00702017" w:rsidRDefault="00781BB1" w:rsidP="00781BB1">
      <w:pPr>
        <w:rPr>
          <w:rFonts w:cs="Arial"/>
          <w:sz w:val="22"/>
          <w:szCs w:val="22"/>
        </w:rPr>
      </w:pPr>
    </w:p>
    <w:p w14:paraId="1D48BDA6" w14:textId="5D49FDB7" w:rsidR="00781BB1" w:rsidRPr="00702017" w:rsidRDefault="00781BB1" w:rsidP="00781BB1">
      <w:pPr>
        <w:spacing w:line="276" w:lineRule="auto"/>
        <w:rPr>
          <w:rFonts w:cs="Arial"/>
          <w:sz w:val="22"/>
          <w:szCs w:val="22"/>
        </w:rPr>
      </w:pPr>
      <w:r w:rsidRPr="00702017">
        <w:rPr>
          <w:rFonts w:cs="Arial"/>
          <w:sz w:val="22"/>
          <w:szCs w:val="22"/>
        </w:rPr>
        <w:t>Included in the tender pack is a Standard Selection Questionnaire (SSQ). The questionnaire must be fully and accurately completed and returned with your tender. If your SSQ responses do not meet the minimum selection standard your tender will not be considered.</w:t>
      </w:r>
    </w:p>
    <w:p w14:paraId="0AA03E6F" w14:textId="77777777" w:rsidR="00781BB1" w:rsidRPr="00702017" w:rsidRDefault="00781BB1" w:rsidP="00781BB1">
      <w:pPr>
        <w:spacing w:line="276" w:lineRule="auto"/>
        <w:rPr>
          <w:rFonts w:cs="Arial"/>
          <w:sz w:val="22"/>
          <w:szCs w:val="22"/>
        </w:rPr>
      </w:pPr>
    </w:p>
    <w:p w14:paraId="4087D37C" w14:textId="77777777" w:rsidR="00781BB1" w:rsidRPr="00702017" w:rsidRDefault="00781BB1" w:rsidP="00781BB1">
      <w:pPr>
        <w:spacing w:line="276" w:lineRule="auto"/>
        <w:rPr>
          <w:rFonts w:cs="Arial"/>
          <w:sz w:val="22"/>
          <w:szCs w:val="22"/>
        </w:rPr>
      </w:pPr>
      <w:r w:rsidRPr="00702017">
        <w:rPr>
          <w:rFonts w:cs="Arial"/>
          <w:sz w:val="22"/>
          <w:szCs w:val="22"/>
        </w:rPr>
        <w:t>To meet the minimum standard you must: -</w:t>
      </w:r>
    </w:p>
    <w:p w14:paraId="35C90780" w14:textId="77777777" w:rsidR="00781BB1" w:rsidRPr="00702017" w:rsidRDefault="00781BB1" w:rsidP="00781BB1">
      <w:pPr>
        <w:numPr>
          <w:ilvl w:val="0"/>
          <w:numId w:val="13"/>
        </w:numPr>
        <w:overflowPunct/>
        <w:autoSpaceDE/>
        <w:autoSpaceDN/>
        <w:adjustRightInd/>
        <w:spacing w:line="276" w:lineRule="auto"/>
        <w:jc w:val="left"/>
        <w:textAlignment w:val="auto"/>
        <w:rPr>
          <w:rFonts w:cs="Arial"/>
          <w:sz w:val="22"/>
          <w:szCs w:val="22"/>
        </w:rPr>
      </w:pPr>
      <w:r w:rsidRPr="00702017">
        <w:rPr>
          <w:rFonts w:cs="Arial"/>
          <w:sz w:val="22"/>
          <w:szCs w:val="22"/>
        </w:rPr>
        <w:t>complete the form fully,</w:t>
      </w:r>
    </w:p>
    <w:p w14:paraId="7C318FF7" w14:textId="77777777" w:rsidR="00781BB1" w:rsidRPr="00702017" w:rsidRDefault="00781BB1" w:rsidP="00781BB1">
      <w:pPr>
        <w:numPr>
          <w:ilvl w:val="0"/>
          <w:numId w:val="13"/>
        </w:numPr>
        <w:overflowPunct/>
        <w:autoSpaceDE/>
        <w:autoSpaceDN/>
        <w:adjustRightInd/>
        <w:spacing w:line="276" w:lineRule="auto"/>
        <w:jc w:val="left"/>
        <w:textAlignment w:val="auto"/>
        <w:rPr>
          <w:rFonts w:cs="Arial"/>
          <w:sz w:val="22"/>
          <w:szCs w:val="22"/>
        </w:rPr>
      </w:pPr>
      <w:r w:rsidRPr="00702017">
        <w:rPr>
          <w:rFonts w:cs="Arial"/>
          <w:sz w:val="22"/>
          <w:szCs w:val="22"/>
        </w:rPr>
        <w:t>not have been involved with any of the offences that give rise to Mandatory Exclusion (section 2),</w:t>
      </w:r>
    </w:p>
    <w:p w14:paraId="146CE81A" w14:textId="77777777" w:rsidR="00781BB1" w:rsidRPr="00702017" w:rsidRDefault="00781BB1" w:rsidP="00781BB1">
      <w:pPr>
        <w:numPr>
          <w:ilvl w:val="0"/>
          <w:numId w:val="13"/>
        </w:numPr>
        <w:overflowPunct/>
        <w:autoSpaceDE/>
        <w:autoSpaceDN/>
        <w:adjustRightInd/>
        <w:spacing w:line="276" w:lineRule="auto"/>
        <w:jc w:val="left"/>
        <w:textAlignment w:val="auto"/>
        <w:rPr>
          <w:rFonts w:cs="Arial"/>
          <w:sz w:val="22"/>
          <w:szCs w:val="22"/>
        </w:rPr>
      </w:pPr>
      <w:r w:rsidRPr="00702017">
        <w:rPr>
          <w:rFonts w:cs="Arial"/>
          <w:sz w:val="22"/>
          <w:szCs w:val="22"/>
        </w:rPr>
        <w:t>not have been involved with any of the offences that give grounds for Discretionary Exclusion unless you are able to provide sufficient evidence of “self-cleaning” (section 3),</w:t>
      </w:r>
    </w:p>
    <w:p w14:paraId="3110DA2E" w14:textId="77777777" w:rsidR="00781BB1" w:rsidRPr="00702017" w:rsidRDefault="00781BB1" w:rsidP="00781BB1">
      <w:pPr>
        <w:numPr>
          <w:ilvl w:val="0"/>
          <w:numId w:val="13"/>
        </w:numPr>
        <w:overflowPunct/>
        <w:autoSpaceDE/>
        <w:autoSpaceDN/>
        <w:adjustRightInd/>
        <w:spacing w:line="276" w:lineRule="auto"/>
        <w:jc w:val="left"/>
        <w:textAlignment w:val="auto"/>
        <w:rPr>
          <w:rFonts w:cs="Arial"/>
          <w:sz w:val="22"/>
          <w:szCs w:val="22"/>
        </w:rPr>
      </w:pPr>
      <w:r w:rsidRPr="00702017">
        <w:rPr>
          <w:rFonts w:cs="Arial"/>
          <w:sz w:val="22"/>
          <w:szCs w:val="22"/>
        </w:rPr>
        <w:t>be able to provide information that demonstrates that your organisation is of good financial standing (section 4),</w:t>
      </w:r>
    </w:p>
    <w:p w14:paraId="6E8EDB0B" w14:textId="77777777" w:rsidR="00781BB1" w:rsidRPr="00702017" w:rsidRDefault="00781BB1" w:rsidP="00781BB1">
      <w:pPr>
        <w:numPr>
          <w:ilvl w:val="0"/>
          <w:numId w:val="13"/>
        </w:numPr>
        <w:overflowPunct/>
        <w:autoSpaceDE/>
        <w:autoSpaceDN/>
        <w:adjustRightInd/>
        <w:spacing w:line="276" w:lineRule="auto"/>
        <w:jc w:val="left"/>
        <w:textAlignment w:val="auto"/>
        <w:rPr>
          <w:rFonts w:cs="Arial"/>
          <w:sz w:val="22"/>
          <w:szCs w:val="22"/>
        </w:rPr>
      </w:pPr>
      <w:proofErr w:type="gramStart"/>
      <w:r w:rsidRPr="00702017">
        <w:rPr>
          <w:rFonts w:cs="Arial"/>
          <w:sz w:val="22"/>
          <w:szCs w:val="22"/>
        </w:rPr>
        <w:t>provide</w:t>
      </w:r>
      <w:proofErr w:type="gramEnd"/>
      <w:r w:rsidRPr="00702017">
        <w:rPr>
          <w:rFonts w:cs="Arial"/>
          <w:sz w:val="22"/>
          <w:szCs w:val="22"/>
        </w:rPr>
        <w:t xml:space="preserve"> at least one reference for the supply of the service that we require for which your client is able to confirm satisfactory quality and delivery (section 6.1), and be able to answer “Yes” to the contract specific question(s) at 6.4.</w:t>
      </w:r>
    </w:p>
    <w:p w14:paraId="79762802" w14:textId="77777777" w:rsidR="00781BB1" w:rsidRPr="00702017" w:rsidRDefault="00781BB1" w:rsidP="00781BB1">
      <w:pPr>
        <w:numPr>
          <w:ilvl w:val="0"/>
          <w:numId w:val="13"/>
        </w:numPr>
        <w:overflowPunct/>
        <w:autoSpaceDE/>
        <w:autoSpaceDN/>
        <w:adjustRightInd/>
        <w:spacing w:line="276" w:lineRule="auto"/>
        <w:jc w:val="left"/>
        <w:textAlignment w:val="auto"/>
        <w:rPr>
          <w:rFonts w:cs="Arial"/>
          <w:sz w:val="22"/>
          <w:szCs w:val="22"/>
        </w:rPr>
      </w:pPr>
      <w:proofErr w:type="gramStart"/>
      <w:r w:rsidRPr="00702017">
        <w:rPr>
          <w:rFonts w:cs="Arial"/>
          <w:sz w:val="22"/>
          <w:szCs w:val="22"/>
        </w:rPr>
        <w:t>if</w:t>
      </w:r>
      <w:proofErr w:type="gramEnd"/>
      <w:r w:rsidRPr="00702017">
        <w:rPr>
          <w:rFonts w:cs="Arial"/>
          <w:sz w:val="22"/>
          <w:szCs w:val="22"/>
        </w:rPr>
        <w:t xml:space="preserve"> answering yes to question 7.1, be able to answer yes to question 7.2 or be able to provide an acceptable explanation.</w:t>
      </w:r>
    </w:p>
    <w:p w14:paraId="44E9CE09" w14:textId="77777777" w:rsidR="00781BB1" w:rsidRPr="00702017" w:rsidRDefault="00781BB1" w:rsidP="00781BB1">
      <w:pPr>
        <w:numPr>
          <w:ilvl w:val="0"/>
          <w:numId w:val="13"/>
        </w:numPr>
        <w:overflowPunct/>
        <w:autoSpaceDE/>
        <w:autoSpaceDN/>
        <w:adjustRightInd/>
        <w:spacing w:line="276" w:lineRule="auto"/>
        <w:jc w:val="left"/>
        <w:textAlignment w:val="auto"/>
        <w:rPr>
          <w:rFonts w:cs="Arial"/>
          <w:sz w:val="22"/>
          <w:szCs w:val="22"/>
        </w:rPr>
      </w:pPr>
      <w:proofErr w:type="gramStart"/>
      <w:r w:rsidRPr="00702017">
        <w:rPr>
          <w:rFonts w:cs="Arial"/>
          <w:sz w:val="22"/>
          <w:szCs w:val="22"/>
        </w:rPr>
        <w:t>be</w:t>
      </w:r>
      <w:proofErr w:type="gramEnd"/>
      <w:r w:rsidRPr="00702017">
        <w:rPr>
          <w:rFonts w:cs="Arial"/>
          <w:sz w:val="22"/>
          <w:szCs w:val="22"/>
        </w:rPr>
        <w:t xml:space="preserve"> able to answer “Yes” to the question in the additional section 8.1.</w:t>
      </w:r>
    </w:p>
    <w:p w14:paraId="58920C1B" w14:textId="77777777" w:rsidR="00781BB1" w:rsidRPr="00702017" w:rsidRDefault="00781BB1" w:rsidP="00781BB1">
      <w:pPr>
        <w:spacing w:line="276" w:lineRule="auto"/>
        <w:rPr>
          <w:rFonts w:cs="Arial"/>
          <w:sz w:val="22"/>
          <w:szCs w:val="22"/>
        </w:rPr>
      </w:pPr>
    </w:p>
    <w:p w14:paraId="75E743AB" w14:textId="77777777" w:rsidR="00781BB1" w:rsidRPr="00702017" w:rsidRDefault="00781BB1" w:rsidP="00742E50">
      <w:pPr>
        <w:spacing w:line="276" w:lineRule="auto"/>
        <w:rPr>
          <w:rFonts w:cs="Arial"/>
          <w:i/>
          <w:sz w:val="22"/>
          <w:szCs w:val="22"/>
        </w:rPr>
      </w:pPr>
      <w:r w:rsidRPr="00702017">
        <w:rPr>
          <w:rFonts w:cs="Arial"/>
          <w:i/>
          <w:sz w:val="22"/>
          <w:szCs w:val="22"/>
        </w:rPr>
        <w:t>After evaluation of the tenders the successful bidder will be required to supply evidence to support the declarations made in their response to the SSQ, prior to our acceptance of their tender.</w:t>
      </w:r>
    </w:p>
    <w:p w14:paraId="441BEB7C" w14:textId="77777777" w:rsidR="00781BB1" w:rsidRPr="00702017" w:rsidRDefault="00781BB1" w:rsidP="00781BB1">
      <w:pPr>
        <w:spacing w:line="276" w:lineRule="auto"/>
        <w:rPr>
          <w:rFonts w:cs="Arial"/>
          <w:b/>
          <w:sz w:val="22"/>
          <w:szCs w:val="22"/>
        </w:rPr>
      </w:pPr>
    </w:p>
    <w:p w14:paraId="7E25D154" w14:textId="77777777" w:rsidR="00781BB1" w:rsidRPr="00702017" w:rsidRDefault="00781BB1" w:rsidP="00781BB1">
      <w:pPr>
        <w:spacing w:line="276" w:lineRule="auto"/>
        <w:rPr>
          <w:rFonts w:cs="Arial"/>
          <w:b/>
          <w:sz w:val="22"/>
          <w:szCs w:val="22"/>
        </w:rPr>
      </w:pPr>
      <w:r w:rsidRPr="00702017">
        <w:rPr>
          <w:rFonts w:cs="Arial"/>
          <w:b/>
          <w:sz w:val="22"/>
          <w:szCs w:val="22"/>
        </w:rPr>
        <w:t>Queries</w:t>
      </w:r>
    </w:p>
    <w:p w14:paraId="0BDC8931" w14:textId="77777777" w:rsidR="00781BB1" w:rsidRPr="00702017" w:rsidRDefault="00781BB1" w:rsidP="00781BB1">
      <w:pPr>
        <w:spacing w:line="276" w:lineRule="auto"/>
        <w:rPr>
          <w:rFonts w:cs="Arial"/>
          <w:sz w:val="22"/>
          <w:szCs w:val="22"/>
        </w:rPr>
      </w:pPr>
    </w:p>
    <w:p w14:paraId="1AA0495F" w14:textId="77777777" w:rsidR="007E4CDB" w:rsidRDefault="00781BB1" w:rsidP="00781BB1">
      <w:pPr>
        <w:spacing w:line="276" w:lineRule="auto"/>
        <w:rPr>
          <w:rFonts w:cs="Arial"/>
          <w:sz w:val="22"/>
          <w:szCs w:val="22"/>
        </w:rPr>
      </w:pPr>
      <w:r w:rsidRPr="00702017">
        <w:rPr>
          <w:rFonts w:cs="Arial"/>
          <w:sz w:val="22"/>
          <w:szCs w:val="22"/>
        </w:rPr>
        <w:t>Any queries regarding the tender process, the proposed Contract, or the Specification should be addressed to: -</w:t>
      </w:r>
      <w:r w:rsidRPr="00702017">
        <w:rPr>
          <w:rFonts w:cs="Arial"/>
          <w:sz w:val="22"/>
          <w:szCs w:val="22"/>
        </w:rPr>
        <w:tab/>
      </w:r>
    </w:p>
    <w:p w14:paraId="2CB1ABDA" w14:textId="77777777" w:rsidR="007E4CDB" w:rsidRDefault="007E4CDB" w:rsidP="00781BB1">
      <w:pPr>
        <w:spacing w:line="276" w:lineRule="auto"/>
        <w:rPr>
          <w:rFonts w:cs="Arial"/>
          <w:sz w:val="22"/>
          <w:szCs w:val="22"/>
        </w:rPr>
      </w:pPr>
    </w:p>
    <w:p w14:paraId="4393025C" w14:textId="122B92F6" w:rsidR="00781BB1" w:rsidRPr="00702017" w:rsidRDefault="00781BB1" w:rsidP="007E4CDB">
      <w:pPr>
        <w:spacing w:line="276" w:lineRule="auto"/>
        <w:ind w:left="1440" w:firstLine="720"/>
        <w:rPr>
          <w:rFonts w:cs="Arial"/>
          <w:sz w:val="22"/>
          <w:szCs w:val="22"/>
        </w:rPr>
      </w:pPr>
      <w:r w:rsidRPr="00702017">
        <w:rPr>
          <w:rFonts w:cs="Arial"/>
          <w:sz w:val="22"/>
          <w:szCs w:val="22"/>
        </w:rPr>
        <w:t>Tony Hague, Procurement Officer</w:t>
      </w:r>
    </w:p>
    <w:p w14:paraId="79CE6CFE" w14:textId="71C2E7CD" w:rsidR="00781BB1" w:rsidRPr="00702017" w:rsidRDefault="00781BB1" w:rsidP="00781BB1">
      <w:pPr>
        <w:spacing w:line="276" w:lineRule="auto"/>
        <w:rPr>
          <w:rFonts w:cs="Arial"/>
          <w:sz w:val="22"/>
          <w:szCs w:val="22"/>
        </w:rPr>
      </w:pPr>
      <w:r w:rsidRPr="00702017">
        <w:rPr>
          <w:rFonts w:cs="Arial"/>
          <w:sz w:val="22"/>
          <w:szCs w:val="22"/>
        </w:rPr>
        <w:tab/>
      </w:r>
      <w:r w:rsidRPr="00702017">
        <w:rPr>
          <w:rFonts w:cs="Arial"/>
          <w:sz w:val="22"/>
          <w:szCs w:val="22"/>
        </w:rPr>
        <w:tab/>
      </w:r>
      <w:r w:rsidR="00F975FF">
        <w:rPr>
          <w:rFonts w:cs="Arial"/>
          <w:sz w:val="22"/>
          <w:szCs w:val="22"/>
        </w:rPr>
        <w:tab/>
      </w:r>
      <w:r w:rsidRPr="00702017">
        <w:rPr>
          <w:rFonts w:cs="Arial"/>
          <w:sz w:val="22"/>
          <w:szCs w:val="22"/>
        </w:rPr>
        <w:t xml:space="preserve">E-mail: </w:t>
      </w:r>
      <w:hyperlink r:id="rId10" w:history="1">
        <w:r w:rsidRPr="00702017">
          <w:rPr>
            <w:rStyle w:val="Hyperlink"/>
            <w:rFonts w:cs="Arial"/>
            <w:sz w:val="22"/>
            <w:szCs w:val="22"/>
          </w:rPr>
          <w:t>procurementtenders@west-norfolk.gov.uk</w:t>
        </w:r>
      </w:hyperlink>
    </w:p>
    <w:p w14:paraId="7F3849DA" w14:textId="77777777" w:rsidR="00781BB1" w:rsidRPr="00702017" w:rsidRDefault="00781BB1" w:rsidP="00781BB1">
      <w:pPr>
        <w:spacing w:line="276" w:lineRule="auto"/>
        <w:rPr>
          <w:rFonts w:cs="Arial"/>
          <w:sz w:val="22"/>
          <w:szCs w:val="22"/>
        </w:rPr>
      </w:pPr>
    </w:p>
    <w:p w14:paraId="2D761A85" w14:textId="4942AD13" w:rsidR="00781BB1" w:rsidRDefault="00781BB1" w:rsidP="00781BB1">
      <w:pPr>
        <w:spacing w:line="276" w:lineRule="auto"/>
        <w:rPr>
          <w:rFonts w:cs="Arial"/>
          <w:sz w:val="22"/>
          <w:szCs w:val="22"/>
        </w:rPr>
      </w:pPr>
      <w:r w:rsidRPr="00702017">
        <w:rPr>
          <w:rFonts w:cs="Arial"/>
          <w:sz w:val="22"/>
          <w:szCs w:val="22"/>
        </w:rPr>
        <w:t xml:space="preserve">Any queries that may have a material effect on the costing of the tender will be circulated to all applicants along with the Council’s response. Queries received less than seven days before the closing date may not be answered. If a query gives rise to the need for an amendment to the </w:t>
      </w:r>
      <w:r w:rsidRPr="00702017">
        <w:rPr>
          <w:rFonts w:cs="Arial"/>
          <w:sz w:val="22"/>
          <w:szCs w:val="22"/>
        </w:rPr>
        <w:lastRenderedPageBreak/>
        <w:t>original tender documents</w:t>
      </w:r>
      <w:r w:rsidR="00E42E82" w:rsidRPr="00702017">
        <w:rPr>
          <w:rFonts w:cs="Arial"/>
          <w:sz w:val="22"/>
          <w:szCs w:val="22"/>
        </w:rPr>
        <w:t>,</w:t>
      </w:r>
      <w:r w:rsidRPr="00702017">
        <w:rPr>
          <w:rFonts w:cs="Arial"/>
          <w:sz w:val="22"/>
          <w:szCs w:val="22"/>
        </w:rPr>
        <w:t xml:space="preserve"> an extension to the closing date may be made, in which case all parties will be notified simultaneously.</w:t>
      </w:r>
    </w:p>
    <w:p w14:paraId="371AA4C9" w14:textId="77777777" w:rsidR="007E4CDB" w:rsidRPr="00702017" w:rsidRDefault="007E4CDB" w:rsidP="00781BB1">
      <w:pPr>
        <w:spacing w:line="276" w:lineRule="auto"/>
        <w:rPr>
          <w:rFonts w:cs="Arial"/>
          <w:sz w:val="22"/>
          <w:szCs w:val="22"/>
        </w:rPr>
      </w:pPr>
    </w:p>
    <w:p w14:paraId="7569B802" w14:textId="77777777" w:rsidR="00781BB1" w:rsidRPr="00702017" w:rsidRDefault="00781BB1" w:rsidP="00781BB1">
      <w:pPr>
        <w:spacing w:line="276" w:lineRule="auto"/>
        <w:rPr>
          <w:rFonts w:cs="Arial"/>
          <w:b/>
          <w:sz w:val="22"/>
          <w:szCs w:val="22"/>
        </w:rPr>
      </w:pPr>
      <w:r w:rsidRPr="00702017">
        <w:rPr>
          <w:rFonts w:cs="Arial"/>
          <w:b/>
          <w:sz w:val="22"/>
          <w:szCs w:val="22"/>
        </w:rPr>
        <w:t>Submission of Tender</w:t>
      </w:r>
    </w:p>
    <w:p w14:paraId="73C52287" w14:textId="77777777" w:rsidR="00781BB1" w:rsidRPr="00702017" w:rsidRDefault="00781BB1" w:rsidP="00781BB1">
      <w:pPr>
        <w:spacing w:line="276" w:lineRule="auto"/>
        <w:rPr>
          <w:rFonts w:cs="Arial"/>
          <w:sz w:val="22"/>
          <w:szCs w:val="22"/>
        </w:rPr>
      </w:pPr>
    </w:p>
    <w:p w14:paraId="6CCA9458" w14:textId="616EE3B6" w:rsidR="00781BB1" w:rsidRPr="00702017" w:rsidRDefault="00781BB1" w:rsidP="00781BB1">
      <w:pPr>
        <w:spacing w:line="276" w:lineRule="auto"/>
        <w:rPr>
          <w:rFonts w:cs="Arial"/>
          <w:sz w:val="22"/>
          <w:szCs w:val="22"/>
        </w:rPr>
      </w:pPr>
      <w:r w:rsidRPr="00702017">
        <w:rPr>
          <w:rFonts w:cs="Arial"/>
          <w:sz w:val="22"/>
          <w:szCs w:val="22"/>
        </w:rPr>
        <w:t>Tenders may only be submitted on the Tender Response Form (Section 4 of this document) and they should be accompanied by the Non-Collusion Certificate on page 2</w:t>
      </w:r>
      <w:r w:rsidR="003F18C5" w:rsidRPr="00702017">
        <w:rPr>
          <w:rFonts w:cs="Arial"/>
          <w:sz w:val="22"/>
          <w:szCs w:val="22"/>
        </w:rPr>
        <w:t>7</w:t>
      </w:r>
      <w:r w:rsidRPr="00702017">
        <w:rPr>
          <w:rFonts w:cs="Arial"/>
          <w:sz w:val="22"/>
          <w:szCs w:val="22"/>
        </w:rPr>
        <w:t xml:space="preserve">. </w:t>
      </w:r>
      <w:r w:rsidRPr="00702017">
        <w:rPr>
          <w:rFonts w:cs="Arial"/>
          <w:b/>
          <w:sz w:val="22"/>
          <w:szCs w:val="22"/>
        </w:rPr>
        <w:t>One hard copy of the tender is required, together with an electronic copy on CD or DVD</w:t>
      </w:r>
      <w:r w:rsidR="00742E50">
        <w:rPr>
          <w:rFonts w:cs="Arial"/>
          <w:b/>
          <w:sz w:val="22"/>
          <w:szCs w:val="22"/>
        </w:rPr>
        <w:t xml:space="preserve"> </w:t>
      </w:r>
      <w:r w:rsidR="00742E50">
        <w:rPr>
          <w:rFonts w:cs="Arial"/>
          <w:sz w:val="22"/>
          <w:szCs w:val="22"/>
        </w:rPr>
        <w:t>(not memory stick)</w:t>
      </w:r>
      <w:r w:rsidRPr="00702017">
        <w:rPr>
          <w:rFonts w:cs="Arial"/>
          <w:b/>
          <w:sz w:val="22"/>
          <w:szCs w:val="22"/>
        </w:rPr>
        <w:t>.</w:t>
      </w:r>
      <w:r w:rsidRPr="00702017">
        <w:rPr>
          <w:rFonts w:cs="Arial"/>
          <w:color w:val="FF0000"/>
          <w:sz w:val="22"/>
          <w:szCs w:val="22"/>
        </w:rPr>
        <w:t xml:space="preserve"> </w:t>
      </w:r>
      <w:r w:rsidRPr="00702017">
        <w:rPr>
          <w:rFonts w:cs="Arial"/>
          <w:sz w:val="22"/>
          <w:szCs w:val="22"/>
        </w:rPr>
        <w:t xml:space="preserve">They must be delivered in a plain envelope bearing nothing, such as franking marks, to indicate the identity of the sender. Please remember that some Royal Mail services, such as Special Delivery, require the senders name on the envelope which is not acceptable. Electronic submission is not acceptable.   </w:t>
      </w:r>
    </w:p>
    <w:p w14:paraId="32A9E530" w14:textId="77777777" w:rsidR="00781BB1" w:rsidRPr="00702017" w:rsidRDefault="00781BB1" w:rsidP="00781BB1">
      <w:pPr>
        <w:spacing w:line="276" w:lineRule="auto"/>
        <w:rPr>
          <w:rFonts w:cs="Arial"/>
          <w:sz w:val="22"/>
          <w:szCs w:val="22"/>
          <w:highlight w:val="yellow"/>
        </w:rPr>
      </w:pPr>
    </w:p>
    <w:p w14:paraId="3ACA2799" w14:textId="151F80E0" w:rsidR="00781BB1" w:rsidRPr="00702017" w:rsidRDefault="00781BB1" w:rsidP="00781BB1">
      <w:pPr>
        <w:spacing w:line="276" w:lineRule="auto"/>
        <w:rPr>
          <w:rFonts w:cs="Arial"/>
          <w:b/>
          <w:sz w:val="22"/>
          <w:szCs w:val="22"/>
        </w:rPr>
      </w:pPr>
      <w:r w:rsidRPr="00702017">
        <w:rPr>
          <w:rFonts w:cs="Arial"/>
          <w:sz w:val="22"/>
          <w:szCs w:val="22"/>
        </w:rPr>
        <w:t xml:space="preserve">The address label “TENDER DOCUMENTS”, in Section 5 of this document, should be attached to the envelope. </w:t>
      </w:r>
      <w:r w:rsidRPr="00702017">
        <w:rPr>
          <w:rFonts w:cs="Arial"/>
          <w:b/>
          <w:sz w:val="22"/>
          <w:szCs w:val="22"/>
        </w:rPr>
        <w:t xml:space="preserve">The tender must arrive by 12.00 noon on </w:t>
      </w:r>
      <w:r w:rsidR="00F576CA">
        <w:rPr>
          <w:rFonts w:cs="Arial"/>
          <w:b/>
          <w:sz w:val="22"/>
          <w:szCs w:val="22"/>
        </w:rPr>
        <w:t>11</w:t>
      </w:r>
      <w:r w:rsidR="00F576CA" w:rsidRPr="00F576CA">
        <w:rPr>
          <w:rFonts w:cs="Arial"/>
          <w:b/>
          <w:sz w:val="22"/>
          <w:szCs w:val="22"/>
          <w:vertAlign w:val="superscript"/>
        </w:rPr>
        <w:t>th</w:t>
      </w:r>
      <w:r w:rsidR="00F576CA">
        <w:rPr>
          <w:rFonts w:cs="Arial"/>
          <w:b/>
          <w:sz w:val="22"/>
          <w:szCs w:val="22"/>
        </w:rPr>
        <w:t xml:space="preserve"> June</w:t>
      </w:r>
      <w:r w:rsidR="00742E50" w:rsidRPr="00835E87">
        <w:rPr>
          <w:rFonts w:cs="Arial"/>
          <w:b/>
          <w:sz w:val="22"/>
          <w:szCs w:val="22"/>
        </w:rPr>
        <w:t xml:space="preserve"> </w:t>
      </w:r>
      <w:r w:rsidR="00742E50">
        <w:rPr>
          <w:rFonts w:cs="Arial"/>
          <w:b/>
          <w:sz w:val="22"/>
          <w:szCs w:val="22"/>
        </w:rPr>
        <w:t>2018</w:t>
      </w:r>
      <w:r w:rsidRPr="00702017">
        <w:rPr>
          <w:rFonts w:cs="Arial"/>
          <w:b/>
          <w:sz w:val="22"/>
          <w:szCs w:val="22"/>
        </w:rPr>
        <w:t>.</w:t>
      </w:r>
    </w:p>
    <w:p w14:paraId="785DE528" w14:textId="77777777" w:rsidR="00781BB1" w:rsidRPr="00702017" w:rsidRDefault="00781BB1" w:rsidP="00781BB1">
      <w:pPr>
        <w:spacing w:line="276" w:lineRule="auto"/>
        <w:rPr>
          <w:rFonts w:cs="Arial"/>
          <w:sz w:val="22"/>
          <w:szCs w:val="22"/>
        </w:rPr>
      </w:pPr>
    </w:p>
    <w:p w14:paraId="452D21CC" w14:textId="77777777" w:rsidR="00781BB1" w:rsidRPr="00702017" w:rsidRDefault="00781BB1" w:rsidP="00781BB1">
      <w:pPr>
        <w:spacing w:line="276" w:lineRule="auto"/>
        <w:rPr>
          <w:rFonts w:cs="Arial"/>
          <w:sz w:val="22"/>
          <w:szCs w:val="22"/>
        </w:rPr>
      </w:pPr>
      <w:r w:rsidRPr="00702017">
        <w:rPr>
          <w:rFonts w:cs="Arial"/>
          <w:sz w:val="22"/>
          <w:szCs w:val="22"/>
        </w:rPr>
        <w:t>The Council may, after the opening of the tenders, enter discussions or post-tender negotiations with any participant.</w:t>
      </w:r>
    </w:p>
    <w:p w14:paraId="6F766918" w14:textId="77777777" w:rsidR="00781BB1" w:rsidRPr="00702017" w:rsidRDefault="00781BB1" w:rsidP="00781BB1">
      <w:pPr>
        <w:spacing w:line="276" w:lineRule="auto"/>
        <w:rPr>
          <w:rFonts w:cs="Arial"/>
          <w:sz w:val="22"/>
          <w:szCs w:val="22"/>
        </w:rPr>
      </w:pPr>
    </w:p>
    <w:p w14:paraId="2CAAC3B1" w14:textId="77777777" w:rsidR="00781BB1" w:rsidRPr="00702017" w:rsidRDefault="00781BB1" w:rsidP="00781BB1">
      <w:pPr>
        <w:spacing w:line="276" w:lineRule="auto"/>
        <w:rPr>
          <w:rFonts w:cs="Arial"/>
          <w:b/>
          <w:sz w:val="22"/>
          <w:szCs w:val="22"/>
        </w:rPr>
      </w:pPr>
      <w:r w:rsidRPr="00702017">
        <w:rPr>
          <w:rFonts w:cs="Arial"/>
          <w:b/>
          <w:sz w:val="22"/>
          <w:szCs w:val="22"/>
        </w:rPr>
        <w:t>Tender Evaluation</w:t>
      </w:r>
    </w:p>
    <w:p w14:paraId="2E222E73" w14:textId="77777777" w:rsidR="00781BB1" w:rsidRPr="00702017" w:rsidRDefault="00781BB1" w:rsidP="00781BB1">
      <w:pPr>
        <w:spacing w:line="276" w:lineRule="auto"/>
        <w:rPr>
          <w:rFonts w:cs="Arial"/>
          <w:sz w:val="22"/>
          <w:szCs w:val="22"/>
        </w:rPr>
      </w:pPr>
    </w:p>
    <w:p w14:paraId="705CC0C0" w14:textId="639E9E70" w:rsidR="00781BB1" w:rsidRPr="00702017" w:rsidRDefault="00781BB1" w:rsidP="00781BB1">
      <w:pPr>
        <w:spacing w:line="276" w:lineRule="auto"/>
        <w:rPr>
          <w:rFonts w:cs="Arial"/>
          <w:sz w:val="22"/>
          <w:szCs w:val="22"/>
        </w:rPr>
      </w:pPr>
      <w:r w:rsidRPr="00702017">
        <w:rPr>
          <w:rFonts w:cs="Arial"/>
          <w:sz w:val="22"/>
          <w:szCs w:val="22"/>
        </w:rPr>
        <w:t>The successful Consultant will be the bidder that offers the most economically advantageous tender. This will be assessed on the following criteria: -</w:t>
      </w:r>
    </w:p>
    <w:p w14:paraId="315B70D3" w14:textId="77777777" w:rsidR="00781BB1" w:rsidRPr="00702017" w:rsidRDefault="00781BB1" w:rsidP="00781BB1">
      <w:pPr>
        <w:spacing w:line="276" w:lineRule="auto"/>
        <w:rPr>
          <w:rFonts w:cs="Arial"/>
          <w:sz w:val="22"/>
          <w:szCs w:val="22"/>
        </w:rPr>
      </w:pPr>
    </w:p>
    <w:p w14:paraId="1C0417DC" w14:textId="77777777" w:rsidR="00781BB1" w:rsidRPr="00702017" w:rsidRDefault="00781BB1" w:rsidP="00781BB1">
      <w:pPr>
        <w:overflowPunct/>
        <w:autoSpaceDE/>
        <w:autoSpaceDN/>
        <w:adjustRightInd/>
        <w:spacing w:line="276" w:lineRule="auto"/>
        <w:textAlignment w:val="auto"/>
        <w:rPr>
          <w:rFonts w:eastAsia="Calibri" w:cs="Arial"/>
          <w:b/>
          <w:sz w:val="22"/>
          <w:szCs w:val="22"/>
        </w:rPr>
      </w:pPr>
      <w:r w:rsidRPr="00702017">
        <w:rPr>
          <w:rFonts w:eastAsia="Calibri" w:cs="Arial"/>
          <w:b/>
          <w:sz w:val="22"/>
          <w:szCs w:val="22"/>
        </w:rPr>
        <w:t>1. PRICE</w:t>
      </w:r>
      <w:r w:rsidRPr="00702017">
        <w:rPr>
          <w:rFonts w:eastAsia="Calibri" w:cs="Arial"/>
          <w:b/>
          <w:sz w:val="22"/>
          <w:szCs w:val="22"/>
        </w:rPr>
        <w:tab/>
      </w:r>
      <w:r w:rsidRPr="00702017">
        <w:rPr>
          <w:rFonts w:eastAsia="Calibri" w:cs="Arial"/>
          <w:b/>
          <w:sz w:val="22"/>
          <w:szCs w:val="22"/>
        </w:rPr>
        <w:tab/>
      </w:r>
      <w:r w:rsidRPr="00702017">
        <w:rPr>
          <w:rFonts w:eastAsia="Calibri" w:cs="Arial"/>
          <w:b/>
          <w:sz w:val="22"/>
          <w:szCs w:val="22"/>
        </w:rPr>
        <w:tab/>
      </w:r>
      <w:r w:rsidRPr="00702017">
        <w:rPr>
          <w:rFonts w:eastAsia="Calibri" w:cs="Arial"/>
          <w:b/>
          <w:sz w:val="22"/>
          <w:szCs w:val="22"/>
        </w:rPr>
        <w:tab/>
      </w:r>
      <w:r w:rsidRPr="00702017">
        <w:rPr>
          <w:rFonts w:eastAsia="Calibri" w:cs="Arial"/>
          <w:b/>
          <w:sz w:val="22"/>
          <w:szCs w:val="22"/>
        </w:rPr>
        <w:tab/>
      </w:r>
      <w:r w:rsidRPr="00702017">
        <w:rPr>
          <w:rFonts w:eastAsia="Calibri" w:cs="Arial"/>
          <w:b/>
          <w:sz w:val="22"/>
          <w:szCs w:val="22"/>
        </w:rPr>
        <w:tab/>
      </w:r>
      <w:r w:rsidRPr="00702017">
        <w:rPr>
          <w:rFonts w:eastAsia="Calibri" w:cs="Arial"/>
          <w:b/>
          <w:sz w:val="22"/>
          <w:szCs w:val="22"/>
        </w:rPr>
        <w:tab/>
      </w:r>
      <w:r w:rsidRPr="00702017">
        <w:rPr>
          <w:rFonts w:eastAsia="Calibri" w:cs="Arial"/>
          <w:b/>
          <w:sz w:val="22"/>
          <w:szCs w:val="22"/>
        </w:rPr>
        <w:tab/>
      </w:r>
      <w:r w:rsidRPr="00702017">
        <w:rPr>
          <w:rFonts w:eastAsia="Calibri" w:cs="Arial"/>
          <w:b/>
          <w:sz w:val="22"/>
          <w:szCs w:val="22"/>
        </w:rPr>
        <w:tab/>
        <w:t>35%</w:t>
      </w:r>
    </w:p>
    <w:p w14:paraId="64141827" w14:textId="77777777" w:rsidR="00781BB1" w:rsidRPr="00702017" w:rsidRDefault="00781BB1" w:rsidP="00781BB1">
      <w:pPr>
        <w:overflowPunct/>
        <w:autoSpaceDE/>
        <w:autoSpaceDN/>
        <w:adjustRightInd/>
        <w:spacing w:line="276" w:lineRule="auto"/>
        <w:ind w:firstLine="720"/>
        <w:textAlignment w:val="auto"/>
        <w:rPr>
          <w:rFonts w:eastAsia="Calibri" w:cs="Arial"/>
          <w:sz w:val="22"/>
          <w:szCs w:val="22"/>
        </w:rPr>
      </w:pPr>
      <w:r w:rsidRPr="00702017">
        <w:rPr>
          <w:rFonts w:eastAsia="Calibri" w:cs="Arial"/>
          <w:sz w:val="22"/>
          <w:szCs w:val="22"/>
        </w:rPr>
        <w:t>a. Total fixed cost</w:t>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t>30%</w:t>
      </w:r>
    </w:p>
    <w:p w14:paraId="71EF8A13" w14:textId="77777777" w:rsidR="00781BB1" w:rsidRPr="00702017" w:rsidRDefault="00781BB1" w:rsidP="00781BB1">
      <w:pPr>
        <w:overflowPunct/>
        <w:autoSpaceDE/>
        <w:autoSpaceDN/>
        <w:adjustRightInd/>
        <w:ind w:firstLine="709"/>
        <w:textAlignment w:val="auto"/>
        <w:rPr>
          <w:rFonts w:eastAsia="Calibri" w:cs="Arial"/>
          <w:sz w:val="22"/>
          <w:szCs w:val="22"/>
        </w:rPr>
      </w:pPr>
      <w:r w:rsidRPr="00702017">
        <w:rPr>
          <w:rFonts w:eastAsia="Calibri" w:cs="Arial"/>
          <w:sz w:val="22"/>
          <w:szCs w:val="22"/>
        </w:rPr>
        <w:t>b. Total of the 3 hourly rates and the 3 daily rates</w:t>
      </w:r>
    </w:p>
    <w:p w14:paraId="0D90E90D" w14:textId="77777777" w:rsidR="00781BB1" w:rsidRPr="00702017" w:rsidRDefault="00781BB1" w:rsidP="00781BB1">
      <w:pPr>
        <w:overflowPunct/>
        <w:autoSpaceDE/>
        <w:autoSpaceDN/>
        <w:adjustRightInd/>
        <w:spacing w:after="120"/>
        <w:ind w:firstLine="709"/>
        <w:textAlignment w:val="auto"/>
        <w:rPr>
          <w:rFonts w:eastAsia="Calibri" w:cs="Arial"/>
          <w:sz w:val="22"/>
          <w:szCs w:val="22"/>
        </w:rPr>
      </w:pPr>
      <w:r w:rsidRPr="00702017">
        <w:rPr>
          <w:rFonts w:eastAsia="Calibri" w:cs="Arial"/>
          <w:sz w:val="22"/>
          <w:szCs w:val="22"/>
        </w:rPr>
        <w:t xml:space="preserve">     </w:t>
      </w:r>
      <w:proofErr w:type="gramStart"/>
      <w:r w:rsidRPr="00702017">
        <w:rPr>
          <w:rFonts w:eastAsia="Calibri" w:cs="Arial"/>
          <w:sz w:val="22"/>
          <w:szCs w:val="22"/>
        </w:rPr>
        <w:t>requested</w:t>
      </w:r>
      <w:proofErr w:type="gramEnd"/>
      <w:r w:rsidRPr="00702017">
        <w:rPr>
          <w:rFonts w:eastAsia="Calibri" w:cs="Arial"/>
          <w:sz w:val="22"/>
          <w:szCs w:val="22"/>
        </w:rPr>
        <w:t xml:space="preserve"> in the tender form</w:t>
      </w:r>
      <w:r w:rsidRPr="00702017">
        <w:rPr>
          <w:rFonts w:eastAsia="Calibri" w:cs="Arial"/>
          <w:sz w:val="22"/>
          <w:szCs w:val="22"/>
        </w:rPr>
        <w:tab/>
      </w:r>
      <w:r w:rsidRPr="00702017">
        <w:rPr>
          <w:rFonts w:eastAsia="Calibri" w:cs="Arial"/>
          <w:sz w:val="22"/>
          <w:szCs w:val="22"/>
        </w:rPr>
        <w:tab/>
        <w:t xml:space="preserve"> </w:t>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t xml:space="preserve"> 5%</w:t>
      </w:r>
    </w:p>
    <w:p w14:paraId="3DE3DEBF" w14:textId="77777777" w:rsidR="00393296" w:rsidRDefault="00393296" w:rsidP="00781BB1">
      <w:pPr>
        <w:overflowPunct/>
        <w:autoSpaceDE/>
        <w:autoSpaceDN/>
        <w:adjustRightInd/>
        <w:spacing w:line="276" w:lineRule="auto"/>
        <w:textAlignment w:val="auto"/>
        <w:rPr>
          <w:rFonts w:eastAsia="Calibri" w:cs="Arial"/>
          <w:b/>
          <w:sz w:val="22"/>
          <w:szCs w:val="22"/>
        </w:rPr>
      </w:pPr>
    </w:p>
    <w:p w14:paraId="15EDB42B" w14:textId="47C72504" w:rsidR="00781BB1" w:rsidRPr="00702017" w:rsidRDefault="00781BB1" w:rsidP="00781BB1">
      <w:pPr>
        <w:overflowPunct/>
        <w:autoSpaceDE/>
        <w:autoSpaceDN/>
        <w:adjustRightInd/>
        <w:spacing w:line="276" w:lineRule="auto"/>
        <w:textAlignment w:val="auto"/>
        <w:rPr>
          <w:rFonts w:eastAsia="Calibri" w:cs="Arial"/>
          <w:b/>
          <w:sz w:val="22"/>
          <w:szCs w:val="22"/>
        </w:rPr>
      </w:pPr>
      <w:r w:rsidRPr="00702017">
        <w:rPr>
          <w:rFonts w:eastAsia="Calibri" w:cs="Arial"/>
          <w:b/>
          <w:sz w:val="22"/>
          <w:szCs w:val="22"/>
        </w:rPr>
        <w:t>2. QUALITY</w:t>
      </w:r>
      <w:r w:rsidRPr="00702017">
        <w:rPr>
          <w:rFonts w:eastAsia="Calibri" w:cs="Arial"/>
          <w:b/>
          <w:sz w:val="22"/>
          <w:szCs w:val="22"/>
        </w:rPr>
        <w:tab/>
      </w:r>
      <w:r w:rsidRPr="00702017">
        <w:rPr>
          <w:rFonts w:eastAsia="Calibri" w:cs="Arial"/>
          <w:b/>
          <w:sz w:val="22"/>
          <w:szCs w:val="22"/>
        </w:rPr>
        <w:tab/>
      </w:r>
      <w:r w:rsidRPr="00702017">
        <w:rPr>
          <w:rFonts w:eastAsia="Calibri" w:cs="Arial"/>
          <w:b/>
          <w:sz w:val="22"/>
          <w:szCs w:val="22"/>
        </w:rPr>
        <w:tab/>
      </w:r>
      <w:r w:rsidRPr="00702017">
        <w:rPr>
          <w:rFonts w:eastAsia="Calibri" w:cs="Arial"/>
          <w:b/>
          <w:sz w:val="22"/>
          <w:szCs w:val="22"/>
        </w:rPr>
        <w:tab/>
      </w:r>
      <w:r w:rsidRPr="00702017">
        <w:rPr>
          <w:rFonts w:eastAsia="Calibri" w:cs="Arial"/>
          <w:b/>
          <w:sz w:val="22"/>
          <w:szCs w:val="22"/>
        </w:rPr>
        <w:tab/>
      </w:r>
      <w:r w:rsidRPr="00702017">
        <w:rPr>
          <w:rFonts w:eastAsia="Calibri" w:cs="Arial"/>
          <w:b/>
          <w:sz w:val="22"/>
          <w:szCs w:val="22"/>
        </w:rPr>
        <w:tab/>
      </w:r>
      <w:r w:rsidRPr="00702017">
        <w:rPr>
          <w:rFonts w:eastAsia="Calibri" w:cs="Arial"/>
          <w:b/>
          <w:sz w:val="22"/>
          <w:szCs w:val="22"/>
        </w:rPr>
        <w:tab/>
      </w:r>
      <w:r w:rsidRPr="00702017">
        <w:rPr>
          <w:rFonts w:eastAsia="Calibri" w:cs="Arial"/>
          <w:b/>
          <w:sz w:val="22"/>
          <w:szCs w:val="22"/>
        </w:rPr>
        <w:tab/>
        <w:t xml:space="preserve">           65%</w:t>
      </w:r>
    </w:p>
    <w:p w14:paraId="5B258E0A" w14:textId="29DCF898" w:rsidR="00781BB1" w:rsidRPr="00702017" w:rsidRDefault="00781BB1" w:rsidP="00781BB1">
      <w:pPr>
        <w:overflowPunct/>
        <w:autoSpaceDE/>
        <w:autoSpaceDN/>
        <w:adjustRightInd/>
        <w:spacing w:line="276" w:lineRule="auto"/>
        <w:ind w:left="720"/>
        <w:textAlignment w:val="auto"/>
        <w:rPr>
          <w:rFonts w:eastAsia="Calibri" w:cs="Arial"/>
          <w:sz w:val="22"/>
          <w:szCs w:val="22"/>
        </w:rPr>
      </w:pPr>
      <w:r w:rsidRPr="00702017">
        <w:rPr>
          <w:rFonts w:eastAsia="Calibri" w:cs="Arial"/>
          <w:sz w:val="22"/>
          <w:szCs w:val="22"/>
        </w:rPr>
        <w:t>a. Understanding of the brief – proposed approach/</w:t>
      </w:r>
      <w:r w:rsidR="00D35D29">
        <w:rPr>
          <w:rFonts w:eastAsia="Calibri" w:cs="Arial"/>
          <w:sz w:val="22"/>
          <w:szCs w:val="22"/>
        </w:rPr>
        <w:t xml:space="preserve">methodology </w:t>
      </w:r>
      <w:r w:rsidRPr="00702017">
        <w:rPr>
          <w:rFonts w:eastAsia="Calibri" w:cs="Arial"/>
          <w:sz w:val="22"/>
          <w:szCs w:val="22"/>
        </w:rPr>
        <w:t xml:space="preserve">for the project </w:t>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t xml:space="preserve">   25%</w:t>
      </w:r>
    </w:p>
    <w:p w14:paraId="4AC70D38" w14:textId="752B8373" w:rsidR="00781BB1" w:rsidRPr="00702017" w:rsidRDefault="00781BB1" w:rsidP="00781BB1">
      <w:pPr>
        <w:overflowPunct/>
        <w:autoSpaceDE/>
        <w:autoSpaceDN/>
        <w:adjustRightInd/>
        <w:spacing w:line="276" w:lineRule="auto"/>
        <w:ind w:firstLine="720"/>
        <w:textAlignment w:val="auto"/>
        <w:rPr>
          <w:rFonts w:eastAsia="Calibri" w:cs="Arial"/>
          <w:sz w:val="22"/>
          <w:szCs w:val="22"/>
        </w:rPr>
      </w:pPr>
      <w:r w:rsidRPr="00702017">
        <w:rPr>
          <w:rFonts w:eastAsia="Calibri" w:cs="Arial"/>
          <w:sz w:val="22"/>
          <w:szCs w:val="22"/>
        </w:rPr>
        <w:t>b. Proposed project team – covering the key disciplines required to complete the project and the skills and time allocation that the team members will bring.</w:t>
      </w:r>
      <w:r w:rsidRPr="00702017">
        <w:rPr>
          <w:rFonts w:eastAsia="Calibri" w:cs="Arial"/>
          <w:sz w:val="22"/>
          <w:szCs w:val="22"/>
        </w:rPr>
        <w:tab/>
        <w:t xml:space="preserve">   25%</w:t>
      </w:r>
      <w:r w:rsidRPr="00702017">
        <w:rPr>
          <w:rFonts w:eastAsia="Calibri" w:cs="Arial"/>
          <w:sz w:val="22"/>
          <w:szCs w:val="22"/>
        </w:rPr>
        <w:tab/>
      </w:r>
      <w:r w:rsidRPr="00702017">
        <w:rPr>
          <w:rFonts w:eastAsia="Calibri" w:cs="Arial"/>
          <w:sz w:val="22"/>
          <w:szCs w:val="22"/>
        </w:rPr>
        <w:tab/>
      </w:r>
    </w:p>
    <w:p w14:paraId="2386DB31" w14:textId="03D77353" w:rsidR="00781BB1" w:rsidRPr="00702017" w:rsidRDefault="00781BB1" w:rsidP="00781BB1">
      <w:pPr>
        <w:overflowPunct/>
        <w:autoSpaceDE/>
        <w:autoSpaceDN/>
        <w:adjustRightInd/>
        <w:spacing w:line="276" w:lineRule="auto"/>
        <w:ind w:firstLine="720"/>
        <w:textAlignment w:val="auto"/>
        <w:rPr>
          <w:rFonts w:eastAsia="Calibri" w:cs="Arial"/>
          <w:sz w:val="22"/>
          <w:szCs w:val="22"/>
        </w:rPr>
      </w:pPr>
      <w:r w:rsidRPr="00702017">
        <w:rPr>
          <w:rFonts w:eastAsia="Calibri" w:cs="Arial"/>
          <w:sz w:val="22"/>
          <w:szCs w:val="22"/>
        </w:rPr>
        <w:t>c. Proposed project programme</w:t>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t xml:space="preserve">   15%</w:t>
      </w:r>
    </w:p>
    <w:p w14:paraId="5152F349" w14:textId="64B8E06E" w:rsidR="00781BB1" w:rsidRPr="00702017" w:rsidRDefault="00781BB1" w:rsidP="00781BB1">
      <w:pPr>
        <w:overflowPunct/>
        <w:autoSpaceDE/>
        <w:autoSpaceDN/>
        <w:adjustRightInd/>
        <w:spacing w:line="276" w:lineRule="auto"/>
        <w:ind w:firstLine="720"/>
        <w:textAlignment w:val="auto"/>
        <w:rPr>
          <w:rFonts w:eastAsia="Calibri" w:cs="Arial"/>
          <w:sz w:val="22"/>
          <w:szCs w:val="22"/>
        </w:rPr>
      </w:pPr>
      <w:r w:rsidRPr="00702017">
        <w:rPr>
          <w:rFonts w:eastAsia="Calibri" w:cs="Arial"/>
          <w:sz w:val="22"/>
          <w:szCs w:val="22"/>
        </w:rPr>
        <w:tab/>
      </w:r>
    </w:p>
    <w:p w14:paraId="6139D176" w14:textId="7F6F5A49" w:rsidR="00781BB1" w:rsidRPr="00702017" w:rsidRDefault="00781BB1" w:rsidP="00781BB1">
      <w:pPr>
        <w:rPr>
          <w:rFonts w:cs="Arial"/>
          <w:b/>
          <w:sz w:val="22"/>
          <w:szCs w:val="22"/>
        </w:rPr>
      </w:pPr>
      <w:r w:rsidRPr="00702017">
        <w:rPr>
          <w:rFonts w:cs="Arial"/>
          <w:b/>
          <w:sz w:val="22"/>
          <w:szCs w:val="22"/>
        </w:rPr>
        <w:t>Evaluation Methodology</w:t>
      </w:r>
    </w:p>
    <w:p w14:paraId="02257D0E" w14:textId="77777777" w:rsidR="00781BB1" w:rsidRPr="00702017" w:rsidRDefault="00781BB1" w:rsidP="00781BB1">
      <w:pPr>
        <w:rPr>
          <w:rFonts w:cs="Arial"/>
          <w:sz w:val="22"/>
          <w:szCs w:val="22"/>
        </w:rPr>
      </w:pPr>
    </w:p>
    <w:p w14:paraId="733B25C0" w14:textId="77777777" w:rsidR="00781BB1" w:rsidRPr="00702017" w:rsidRDefault="00781BB1" w:rsidP="00781BB1">
      <w:pPr>
        <w:tabs>
          <w:tab w:val="left" w:pos="540"/>
        </w:tabs>
        <w:overflowPunct/>
        <w:autoSpaceDE/>
        <w:autoSpaceDN/>
        <w:adjustRightInd/>
        <w:textAlignment w:val="auto"/>
        <w:rPr>
          <w:rFonts w:cs="Arial"/>
          <w:sz w:val="22"/>
          <w:szCs w:val="22"/>
          <w:lang w:eastAsia="en-GB"/>
        </w:rPr>
      </w:pPr>
      <w:r w:rsidRPr="00702017">
        <w:rPr>
          <w:rFonts w:cs="Arial"/>
          <w:sz w:val="22"/>
          <w:szCs w:val="22"/>
          <w:lang w:eastAsia="en-GB"/>
        </w:rPr>
        <w:t xml:space="preserve">The price criteria will be scored by awarding the full percentage available to the bidder offering the lowest price.   Other offers will be scored by dividing the lowest price by each bidder’s price and multiplying by the available percentage. The following figures show worked examples of this scoring: </w:t>
      </w:r>
    </w:p>
    <w:p w14:paraId="3F242246" w14:textId="0D47E391" w:rsidR="00781BB1" w:rsidRPr="00702017" w:rsidRDefault="00781BB1" w:rsidP="00781BB1">
      <w:pPr>
        <w:numPr>
          <w:ilvl w:val="0"/>
          <w:numId w:val="14"/>
        </w:numPr>
        <w:overflowPunct/>
        <w:autoSpaceDE/>
        <w:autoSpaceDN/>
        <w:adjustRightInd/>
        <w:ind w:left="1418" w:hanging="567"/>
        <w:jc w:val="left"/>
        <w:textAlignment w:val="auto"/>
        <w:rPr>
          <w:rFonts w:cs="Arial"/>
          <w:sz w:val="22"/>
          <w:szCs w:val="22"/>
        </w:rPr>
      </w:pPr>
      <w:r w:rsidRPr="00702017">
        <w:rPr>
          <w:rFonts w:cs="Arial"/>
          <w:sz w:val="22"/>
          <w:szCs w:val="22"/>
        </w:rPr>
        <w:t>Bidder A          £</w:t>
      </w:r>
      <w:r w:rsidR="001E4F00">
        <w:rPr>
          <w:rFonts w:cs="Arial"/>
          <w:sz w:val="22"/>
          <w:szCs w:val="22"/>
        </w:rPr>
        <w:t>4</w:t>
      </w:r>
      <w:r w:rsidRPr="00702017">
        <w:rPr>
          <w:rFonts w:cs="Arial"/>
          <w:sz w:val="22"/>
          <w:szCs w:val="22"/>
        </w:rPr>
        <w:t>0,000</w:t>
      </w:r>
      <w:r w:rsidRPr="00702017">
        <w:rPr>
          <w:rFonts w:cs="Arial"/>
          <w:sz w:val="22"/>
          <w:szCs w:val="22"/>
        </w:rPr>
        <w:tab/>
        <w:t xml:space="preserve"> score = 30%</w:t>
      </w:r>
    </w:p>
    <w:p w14:paraId="6843BB02" w14:textId="4A773004" w:rsidR="00781BB1" w:rsidRPr="00702017" w:rsidRDefault="00781BB1" w:rsidP="00781BB1">
      <w:pPr>
        <w:numPr>
          <w:ilvl w:val="0"/>
          <w:numId w:val="14"/>
        </w:numPr>
        <w:overflowPunct/>
        <w:autoSpaceDE/>
        <w:autoSpaceDN/>
        <w:adjustRightInd/>
        <w:ind w:left="1418" w:hanging="567"/>
        <w:jc w:val="left"/>
        <w:textAlignment w:val="auto"/>
        <w:rPr>
          <w:rFonts w:cs="Arial"/>
          <w:sz w:val="22"/>
          <w:szCs w:val="22"/>
        </w:rPr>
      </w:pPr>
      <w:r w:rsidRPr="00702017">
        <w:rPr>
          <w:rFonts w:cs="Arial"/>
          <w:sz w:val="22"/>
          <w:szCs w:val="22"/>
        </w:rPr>
        <w:t>Bidder B          £5</w:t>
      </w:r>
      <w:r w:rsidR="001E4F00">
        <w:rPr>
          <w:rFonts w:cs="Arial"/>
          <w:sz w:val="22"/>
          <w:szCs w:val="22"/>
        </w:rPr>
        <w:t>0</w:t>
      </w:r>
      <w:r w:rsidRPr="00702017">
        <w:rPr>
          <w:rFonts w:cs="Arial"/>
          <w:sz w:val="22"/>
          <w:szCs w:val="22"/>
        </w:rPr>
        <w:t xml:space="preserve">,000      </w:t>
      </w:r>
      <w:r w:rsidR="001E4F00">
        <w:rPr>
          <w:rFonts w:cs="Arial"/>
          <w:sz w:val="22"/>
          <w:szCs w:val="22"/>
        </w:rPr>
        <w:t>4</w:t>
      </w:r>
      <w:r w:rsidR="00FE2536" w:rsidRPr="00702017">
        <w:rPr>
          <w:rFonts w:cs="Arial"/>
          <w:sz w:val="22"/>
          <w:szCs w:val="22"/>
        </w:rPr>
        <w:t>0</w:t>
      </w:r>
      <w:r w:rsidR="001E4F00">
        <w:rPr>
          <w:rFonts w:cs="Arial"/>
          <w:sz w:val="22"/>
          <w:szCs w:val="22"/>
        </w:rPr>
        <w:t xml:space="preserve"> / </w:t>
      </w:r>
      <w:r w:rsidR="00FE2536" w:rsidRPr="00702017">
        <w:rPr>
          <w:rFonts w:cs="Arial"/>
          <w:sz w:val="22"/>
          <w:szCs w:val="22"/>
        </w:rPr>
        <w:t>5</w:t>
      </w:r>
      <w:r w:rsidR="001E4F00">
        <w:rPr>
          <w:rFonts w:cs="Arial"/>
          <w:sz w:val="22"/>
          <w:szCs w:val="22"/>
        </w:rPr>
        <w:t>0</w:t>
      </w:r>
      <w:r w:rsidRPr="00702017">
        <w:rPr>
          <w:rFonts w:cs="Arial"/>
          <w:sz w:val="22"/>
          <w:szCs w:val="22"/>
        </w:rPr>
        <w:t xml:space="preserve"> = 0.8 x 30     = 24%</w:t>
      </w:r>
    </w:p>
    <w:p w14:paraId="096A24EE" w14:textId="4E08C941" w:rsidR="00781BB1" w:rsidRPr="00702017" w:rsidRDefault="00781BB1" w:rsidP="00781BB1">
      <w:pPr>
        <w:numPr>
          <w:ilvl w:val="0"/>
          <w:numId w:val="14"/>
        </w:numPr>
        <w:overflowPunct/>
        <w:autoSpaceDE/>
        <w:autoSpaceDN/>
        <w:adjustRightInd/>
        <w:ind w:left="1418" w:hanging="567"/>
        <w:jc w:val="left"/>
        <w:textAlignment w:val="auto"/>
        <w:rPr>
          <w:rFonts w:cs="Arial"/>
          <w:sz w:val="22"/>
          <w:szCs w:val="22"/>
        </w:rPr>
      </w:pPr>
      <w:r w:rsidRPr="00702017">
        <w:rPr>
          <w:rFonts w:cs="Arial"/>
          <w:sz w:val="22"/>
          <w:szCs w:val="22"/>
        </w:rPr>
        <w:t>Bidder C          £</w:t>
      </w:r>
      <w:r w:rsidR="001E4F00">
        <w:rPr>
          <w:rFonts w:cs="Arial"/>
          <w:sz w:val="22"/>
          <w:szCs w:val="22"/>
        </w:rPr>
        <w:t>6</w:t>
      </w:r>
      <w:r w:rsidR="00FE2536" w:rsidRPr="00702017">
        <w:rPr>
          <w:rFonts w:cs="Arial"/>
          <w:sz w:val="22"/>
          <w:szCs w:val="22"/>
        </w:rPr>
        <w:t xml:space="preserve">0,000      </w:t>
      </w:r>
      <w:r w:rsidR="001E4F00">
        <w:rPr>
          <w:rFonts w:cs="Arial"/>
          <w:sz w:val="22"/>
          <w:szCs w:val="22"/>
        </w:rPr>
        <w:t>40 / 6</w:t>
      </w:r>
      <w:r w:rsidRPr="00702017">
        <w:rPr>
          <w:rFonts w:cs="Arial"/>
          <w:sz w:val="22"/>
          <w:szCs w:val="22"/>
        </w:rPr>
        <w:t>0 = 0.667 x 30 = 20%</w:t>
      </w:r>
    </w:p>
    <w:p w14:paraId="481772D6" w14:textId="77777777" w:rsidR="00781BB1" w:rsidRPr="00702017" w:rsidRDefault="00781BB1" w:rsidP="00781BB1">
      <w:pPr>
        <w:tabs>
          <w:tab w:val="left" w:pos="1418"/>
        </w:tabs>
        <w:ind w:left="1418" w:hanging="567"/>
        <w:rPr>
          <w:rFonts w:cs="Arial"/>
          <w:sz w:val="22"/>
          <w:szCs w:val="22"/>
        </w:rPr>
      </w:pPr>
    </w:p>
    <w:p w14:paraId="44075BE2" w14:textId="77777777" w:rsidR="00AC3881" w:rsidRDefault="00AC3881" w:rsidP="00781BB1">
      <w:pPr>
        <w:tabs>
          <w:tab w:val="left" w:pos="1418"/>
        </w:tabs>
        <w:rPr>
          <w:rFonts w:cs="Arial"/>
          <w:sz w:val="22"/>
          <w:szCs w:val="22"/>
        </w:rPr>
      </w:pPr>
    </w:p>
    <w:p w14:paraId="695CD2DA" w14:textId="77777777" w:rsidR="00AC3881" w:rsidRDefault="00AC3881" w:rsidP="00781BB1">
      <w:pPr>
        <w:tabs>
          <w:tab w:val="left" w:pos="1418"/>
        </w:tabs>
        <w:rPr>
          <w:rFonts w:cs="Arial"/>
          <w:sz w:val="22"/>
          <w:szCs w:val="22"/>
        </w:rPr>
      </w:pPr>
    </w:p>
    <w:p w14:paraId="2911E8A9" w14:textId="77777777" w:rsidR="00AC3881" w:rsidRDefault="00AC3881" w:rsidP="00781BB1">
      <w:pPr>
        <w:tabs>
          <w:tab w:val="left" w:pos="1418"/>
        </w:tabs>
        <w:rPr>
          <w:rFonts w:cs="Arial"/>
          <w:sz w:val="22"/>
          <w:szCs w:val="22"/>
        </w:rPr>
      </w:pPr>
    </w:p>
    <w:p w14:paraId="7CCEAC09" w14:textId="5EEADB0A" w:rsidR="00EE143B" w:rsidRPr="00702017" w:rsidRDefault="00781BB1" w:rsidP="00781BB1">
      <w:pPr>
        <w:tabs>
          <w:tab w:val="left" w:pos="1418"/>
        </w:tabs>
        <w:rPr>
          <w:rFonts w:cs="Arial"/>
          <w:sz w:val="22"/>
          <w:szCs w:val="22"/>
        </w:rPr>
      </w:pPr>
      <w:r w:rsidRPr="00702017">
        <w:rPr>
          <w:rFonts w:cs="Arial"/>
          <w:sz w:val="22"/>
          <w:szCs w:val="22"/>
        </w:rPr>
        <w:lastRenderedPageBreak/>
        <w:t xml:space="preserve">The quality criteria will be evaluated against the following scoring system, with the scores adjusted for the weighting of each criterion: </w:t>
      </w:r>
    </w:p>
    <w:p w14:paraId="310E958A" w14:textId="77777777" w:rsidR="00E42E82" w:rsidRPr="00702017" w:rsidRDefault="00E42E82" w:rsidP="00781BB1">
      <w:pPr>
        <w:tabs>
          <w:tab w:val="left" w:pos="1418"/>
        </w:tabs>
        <w:rPr>
          <w:rFonts w:cs="Arial"/>
          <w:sz w:val="22"/>
          <w:szCs w:val="22"/>
        </w:rPr>
      </w:pP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9"/>
        <w:gridCol w:w="1896"/>
        <w:gridCol w:w="1222"/>
      </w:tblGrid>
      <w:tr w:rsidR="00781BB1" w:rsidRPr="00702017" w14:paraId="18A7D312" w14:textId="77777777" w:rsidTr="00781BB1">
        <w:trPr>
          <w:trHeight w:hRule="exact" w:val="567"/>
          <w:jc w:val="center"/>
        </w:trPr>
        <w:tc>
          <w:tcPr>
            <w:tcW w:w="5449" w:type="dxa"/>
            <w:shd w:val="pct10" w:color="auto" w:fill="auto"/>
          </w:tcPr>
          <w:p w14:paraId="1CB82900" w14:textId="77777777" w:rsidR="00781BB1" w:rsidRPr="00702017" w:rsidRDefault="00781BB1" w:rsidP="00781BB1">
            <w:pPr>
              <w:tabs>
                <w:tab w:val="left" w:pos="992"/>
                <w:tab w:val="left" w:pos="1701"/>
              </w:tabs>
              <w:overflowPunct/>
              <w:autoSpaceDE/>
              <w:autoSpaceDN/>
              <w:adjustRightInd/>
              <w:spacing w:after="240" w:line="276" w:lineRule="auto"/>
              <w:ind w:left="128"/>
              <w:jc w:val="left"/>
              <w:textAlignment w:val="auto"/>
              <w:rPr>
                <w:rFonts w:cs="Arial"/>
                <w:b/>
                <w:bCs/>
                <w:iCs/>
                <w:sz w:val="22"/>
                <w:szCs w:val="22"/>
                <w:lang w:eastAsia="en-GB"/>
              </w:rPr>
            </w:pPr>
            <w:r w:rsidRPr="00702017">
              <w:rPr>
                <w:rFonts w:cs="Arial"/>
                <w:b/>
                <w:bCs/>
                <w:iCs/>
                <w:sz w:val="22"/>
                <w:szCs w:val="22"/>
                <w:lang w:eastAsia="en-GB"/>
              </w:rPr>
              <w:t>Performance</w:t>
            </w:r>
          </w:p>
        </w:tc>
        <w:tc>
          <w:tcPr>
            <w:tcW w:w="1896" w:type="dxa"/>
            <w:shd w:val="pct10" w:color="auto" w:fill="auto"/>
          </w:tcPr>
          <w:p w14:paraId="6009B7B8" w14:textId="77777777" w:rsidR="00781BB1" w:rsidRPr="00702017" w:rsidRDefault="00781BB1" w:rsidP="00781BB1">
            <w:pPr>
              <w:tabs>
                <w:tab w:val="left" w:pos="992"/>
                <w:tab w:val="left" w:pos="1701"/>
              </w:tabs>
              <w:overflowPunct/>
              <w:autoSpaceDE/>
              <w:autoSpaceDN/>
              <w:adjustRightInd/>
              <w:spacing w:after="240" w:line="276" w:lineRule="auto"/>
              <w:ind w:left="126"/>
              <w:jc w:val="center"/>
              <w:textAlignment w:val="auto"/>
              <w:rPr>
                <w:rFonts w:cs="Arial"/>
                <w:b/>
                <w:bCs/>
                <w:iCs/>
                <w:sz w:val="22"/>
                <w:szCs w:val="22"/>
                <w:lang w:eastAsia="en-GB"/>
              </w:rPr>
            </w:pPr>
            <w:r w:rsidRPr="00702017">
              <w:rPr>
                <w:rFonts w:cs="Arial"/>
                <w:b/>
                <w:bCs/>
                <w:iCs/>
                <w:sz w:val="22"/>
                <w:szCs w:val="22"/>
                <w:lang w:eastAsia="en-GB"/>
              </w:rPr>
              <w:t>Judgement</w:t>
            </w:r>
          </w:p>
        </w:tc>
        <w:tc>
          <w:tcPr>
            <w:tcW w:w="1222" w:type="dxa"/>
            <w:shd w:val="pct10" w:color="auto" w:fill="auto"/>
          </w:tcPr>
          <w:p w14:paraId="6FD9FC10" w14:textId="77777777" w:rsidR="00781BB1" w:rsidRPr="00702017" w:rsidRDefault="00781BB1" w:rsidP="00781BB1">
            <w:pPr>
              <w:tabs>
                <w:tab w:val="left" w:pos="107"/>
                <w:tab w:val="left" w:pos="992"/>
                <w:tab w:val="left" w:pos="1701"/>
              </w:tabs>
              <w:overflowPunct/>
              <w:autoSpaceDE/>
              <w:autoSpaceDN/>
              <w:adjustRightInd/>
              <w:spacing w:after="240" w:line="276" w:lineRule="auto"/>
              <w:ind w:left="2"/>
              <w:jc w:val="center"/>
              <w:textAlignment w:val="auto"/>
              <w:rPr>
                <w:rFonts w:cs="Arial"/>
                <w:b/>
                <w:bCs/>
                <w:iCs/>
                <w:sz w:val="22"/>
                <w:szCs w:val="22"/>
                <w:lang w:eastAsia="en-GB"/>
              </w:rPr>
            </w:pPr>
            <w:r w:rsidRPr="00702017">
              <w:rPr>
                <w:rFonts w:cs="Arial"/>
                <w:b/>
                <w:bCs/>
                <w:iCs/>
                <w:sz w:val="22"/>
                <w:szCs w:val="22"/>
                <w:lang w:eastAsia="en-GB"/>
              </w:rPr>
              <w:t>Score</w:t>
            </w:r>
          </w:p>
        </w:tc>
      </w:tr>
      <w:tr w:rsidR="00781BB1" w:rsidRPr="00702017" w14:paraId="262164BD" w14:textId="77777777" w:rsidTr="00781BB1">
        <w:trPr>
          <w:trHeight w:hRule="exact" w:val="567"/>
          <w:jc w:val="center"/>
        </w:trPr>
        <w:tc>
          <w:tcPr>
            <w:tcW w:w="5449" w:type="dxa"/>
          </w:tcPr>
          <w:p w14:paraId="79592AAF" w14:textId="77777777" w:rsidR="00781BB1" w:rsidRPr="00702017" w:rsidRDefault="00781BB1" w:rsidP="00781BB1">
            <w:pPr>
              <w:tabs>
                <w:tab w:val="left" w:pos="992"/>
                <w:tab w:val="left" w:pos="1701"/>
              </w:tabs>
              <w:overflowPunct/>
              <w:autoSpaceDE/>
              <w:autoSpaceDN/>
              <w:adjustRightInd/>
              <w:spacing w:after="240" w:line="276" w:lineRule="auto"/>
              <w:ind w:left="128"/>
              <w:textAlignment w:val="auto"/>
              <w:rPr>
                <w:rFonts w:cs="Arial"/>
                <w:bCs/>
                <w:iCs/>
                <w:sz w:val="22"/>
                <w:szCs w:val="22"/>
                <w:lang w:eastAsia="en-GB"/>
              </w:rPr>
            </w:pPr>
            <w:r w:rsidRPr="00702017">
              <w:rPr>
                <w:rFonts w:cs="Arial"/>
                <w:bCs/>
                <w:iCs/>
                <w:sz w:val="22"/>
                <w:szCs w:val="22"/>
                <w:lang w:eastAsia="en-GB"/>
              </w:rPr>
              <w:t xml:space="preserve">Meets the standard and exceeds the standard in some or all aspects </w:t>
            </w:r>
          </w:p>
          <w:p w14:paraId="6CC770E9" w14:textId="77777777" w:rsidR="00781BB1" w:rsidRPr="00702017" w:rsidRDefault="00781BB1" w:rsidP="00781BB1">
            <w:pPr>
              <w:tabs>
                <w:tab w:val="left" w:pos="992"/>
                <w:tab w:val="left" w:pos="1701"/>
              </w:tabs>
              <w:overflowPunct/>
              <w:autoSpaceDE/>
              <w:autoSpaceDN/>
              <w:adjustRightInd/>
              <w:spacing w:after="240" w:line="276" w:lineRule="auto"/>
              <w:ind w:left="128"/>
              <w:textAlignment w:val="auto"/>
              <w:rPr>
                <w:rFonts w:cs="Arial"/>
                <w:bCs/>
                <w:iCs/>
                <w:sz w:val="22"/>
                <w:szCs w:val="22"/>
                <w:lang w:eastAsia="en-GB"/>
              </w:rPr>
            </w:pPr>
          </w:p>
        </w:tc>
        <w:tc>
          <w:tcPr>
            <w:tcW w:w="1896" w:type="dxa"/>
          </w:tcPr>
          <w:p w14:paraId="3A4385DE" w14:textId="77777777" w:rsidR="00781BB1" w:rsidRPr="00702017" w:rsidRDefault="00781BB1" w:rsidP="00781BB1">
            <w:pPr>
              <w:tabs>
                <w:tab w:val="left" w:pos="992"/>
                <w:tab w:val="left" w:pos="1701"/>
              </w:tabs>
              <w:overflowPunct/>
              <w:autoSpaceDE/>
              <w:autoSpaceDN/>
              <w:adjustRightInd/>
              <w:spacing w:after="240" w:line="276" w:lineRule="auto"/>
              <w:ind w:left="126"/>
              <w:jc w:val="center"/>
              <w:textAlignment w:val="auto"/>
              <w:rPr>
                <w:rFonts w:cs="Arial"/>
                <w:bCs/>
                <w:iCs/>
                <w:sz w:val="22"/>
                <w:szCs w:val="22"/>
                <w:lang w:eastAsia="en-GB"/>
              </w:rPr>
            </w:pPr>
            <w:r w:rsidRPr="00702017">
              <w:rPr>
                <w:rFonts w:cs="Arial"/>
                <w:bCs/>
                <w:iCs/>
                <w:sz w:val="22"/>
                <w:szCs w:val="22"/>
                <w:lang w:eastAsia="en-GB"/>
              </w:rPr>
              <w:t>Excellent</w:t>
            </w:r>
          </w:p>
        </w:tc>
        <w:tc>
          <w:tcPr>
            <w:tcW w:w="1222" w:type="dxa"/>
          </w:tcPr>
          <w:p w14:paraId="4B736CCA" w14:textId="77777777" w:rsidR="00781BB1" w:rsidRPr="00702017" w:rsidRDefault="00781BB1" w:rsidP="00781BB1">
            <w:pPr>
              <w:tabs>
                <w:tab w:val="left" w:pos="107"/>
                <w:tab w:val="left" w:pos="992"/>
                <w:tab w:val="left" w:pos="1701"/>
              </w:tabs>
              <w:overflowPunct/>
              <w:autoSpaceDE/>
              <w:autoSpaceDN/>
              <w:adjustRightInd/>
              <w:spacing w:after="240" w:line="276" w:lineRule="auto"/>
              <w:ind w:left="2"/>
              <w:jc w:val="center"/>
              <w:textAlignment w:val="auto"/>
              <w:rPr>
                <w:rFonts w:cs="Arial"/>
                <w:bCs/>
                <w:iCs/>
                <w:sz w:val="22"/>
                <w:szCs w:val="22"/>
                <w:lang w:eastAsia="en-GB"/>
              </w:rPr>
            </w:pPr>
            <w:r w:rsidRPr="00702017">
              <w:rPr>
                <w:rFonts w:cs="Arial"/>
                <w:bCs/>
                <w:iCs/>
                <w:sz w:val="22"/>
                <w:szCs w:val="22"/>
                <w:lang w:eastAsia="en-GB"/>
              </w:rPr>
              <w:t>9-10</w:t>
            </w:r>
          </w:p>
        </w:tc>
      </w:tr>
      <w:tr w:rsidR="00781BB1" w:rsidRPr="00702017" w14:paraId="0DB475E5" w14:textId="77777777" w:rsidTr="00781BB1">
        <w:trPr>
          <w:trHeight w:hRule="exact" w:val="567"/>
          <w:jc w:val="center"/>
        </w:trPr>
        <w:tc>
          <w:tcPr>
            <w:tcW w:w="5449" w:type="dxa"/>
          </w:tcPr>
          <w:p w14:paraId="6A227AF4" w14:textId="77777777" w:rsidR="00781BB1" w:rsidRPr="00702017" w:rsidRDefault="00781BB1" w:rsidP="00781BB1">
            <w:pPr>
              <w:tabs>
                <w:tab w:val="left" w:pos="992"/>
                <w:tab w:val="left" w:pos="1701"/>
              </w:tabs>
              <w:overflowPunct/>
              <w:autoSpaceDE/>
              <w:autoSpaceDN/>
              <w:adjustRightInd/>
              <w:spacing w:after="240" w:line="276" w:lineRule="auto"/>
              <w:ind w:left="128"/>
              <w:textAlignment w:val="auto"/>
              <w:rPr>
                <w:rFonts w:cs="Arial"/>
                <w:bCs/>
                <w:iCs/>
                <w:sz w:val="22"/>
                <w:szCs w:val="22"/>
                <w:lang w:eastAsia="en-GB"/>
              </w:rPr>
            </w:pPr>
            <w:r w:rsidRPr="00702017">
              <w:rPr>
                <w:rFonts w:cs="Arial"/>
                <w:bCs/>
                <w:iCs/>
                <w:sz w:val="22"/>
                <w:szCs w:val="22"/>
                <w:lang w:eastAsia="en-GB"/>
              </w:rPr>
              <w:t>Meets the standard in all aspects but does not exceed it</w:t>
            </w:r>
          </w:p>
          <w:p w14:paraId="47D3C9BE" w14:textId="77777777" w:rsidR="00781BB1" w:rsidRPr="00702017" w:rsidRDefault="00781BB1" w:rsidP="00781BB1">
            <w:pPr>
              <w:tabs>
                <w:tab w:val="left" w:pos="992"/>
                <w:tab w:val="left" w:pos="1701"/>
              </w:tabs>
              <w:overflowPunct/>
              <w:autoSpaceDE/>
              <w:autoSpaceDN/>
              <w:adjustRightInd/>
              <w:spacing w:after="240" w:line="276" w:lineRule="auto"/>
              <w:ind w:left="128"/>
              <w:textAlignment w:val="auto"/>
              <w:rPr>
                <w:rFonts w:cs="Arial"/>
                <w:bCs/>
                <w:iCs/>
                <w:sz w:val="22"/>
                <w:szCs w:val="22"/>
                <w:lang w:eastAsia="en-GB"/>
              </w:rPr>
            </w:pPr>
          </w:p>
        </w:tc>
        <w:tc>
          <w:tcPr>
            <w:tcW w:w="1896" w:type="dxa"/>
          </w:tcPr>
          <w:p w14:paraId="22EF5578" w14:textId="77777777" w:rsidR="00781BB1" w:rsidRPr="00702017" w:rsidRDefault="00781BB1" w:rsidP="00781BB1">
            <w:pPr>
              <w:tabs>
                <w:tab w:val="left" w:pos="992"/>
                <w:tab w:val="left" w:pos="1701"/>
              </w:tabs>
              <w:overflowPunct/>
              <w:autoSpaceDE/>
              <w:autoSpaceDN/>
              <w:adjustRightInd/>
              <w:spacing w:after="240" w:line="276" w:lineRule="auto"/>
              <w:ind w:left="126"/>
              <w:jc w:val="center"/>
              <w:textAlignment w:val="auto"/>
              <w:rPr>
                <w:rFonts w:cs="Arial"/>
                <w:bCs/>
                <w:iCs/>
                <w:sz w:val="22"/>
                <w:szCs w:val="22"/>
                <w:lang w:eastAsia="en-GB"/>
              </w:rPr>
            </w:pPr>
            <w:r w:rsidRPr="00702017">
              <w:rPr>
                <w:rFonts w:cs="Arial"/>
                <w:bCs/>
                <w:iCs/>
                <w:sz w:val="22"/>
                <w:szCs w:val="22"/>
                <w:lang w:eastAsia="en-GB"/>
              </w:rPr>
              <w:t>Good</w:t>
            </w:r>
          </w:p>
        </w:tc>
        <w:tc>
          <w:tcPr>
            <w:tcW w:w="1222" w:type="dxa"/>
          </w:tcPr>
          <w:p w14:paraId="52AE8F18" w14:textId="77777777" w:rsidR="00781BB1" w:rsidRPr="00702017" w:rsidRDefault="00781BB1" w:rsidP="00781BB1">
            <w:pPr>
              <w:tabs>
                <w:tab w:val="left" w:pos="107"/>
                <w:tab w:val="left" w:pos="992"/>
                <w:tab w:val="left" w:pos="1701"/>
              </w:tabs>
              <w:overflowPunct/>
              <w:autoSpaceDE/>
              <w:autoSpaceDN/>
              <w:adjustRightInd/>
              <w:spacing w:after="240" w:line="276" w:lineRule="auto"/>
              <w:ind w:left="2"/>
              <w:jc w:val="center"/>
              <w:textAlignment w:val="auto"/>
              <w:rPr>
                <w:rFonts w:cs="Arial"/>
                <w:bCs/>
                <w:iCs/>
                <w:sz w:val="22"/>
                <w:szCs w:val="22"/>
                <w:lang w:eastAsia="en-GB"/>
              </w:rPr>
            </w:pPr>
            <w:r w:rsidRPr="00702017">
              <w:rPr>
                <w:rFonts w:cs="Arial"/>
                <w:bCs/>
                <w:iCs/>
                <w:sz w:val="22"/>
                <w:szCs w:val="22"/>
                <w:lang w:eastAsia="en-GB"/>
              </w:rPr>
              <w:t>7-8</w:t>
            </w:r>
          </w:p>
        </w:tc>
      </w:tr>
      <w:tr w:rsidR="00781BB1" w:rsidRPr="00702017" w14:paraId="0539F800" w14:textId="77777777" w:rsidTr="00781BB1">
        <w:trPr>
          <w:trHeight w:hRule="exact" w:val="567"/>
          <w:jc w:val="center"/>
        </w:trPr>
        <w:tc>
          <w:tcPr>
            <w:tcW w:w="5449" w:type="dxa"/>
          </w:tcPr>
          <w:p w14:paraId="5F1B946D" w14:textId="77777777" w:rsidR="00781BB1" w:rsidRPr="00702017" w:rsidRDefault="00781BB1" w:rsidP="00781BB1">
            <w:pPr>
              <w:tabs>
                <w:tab w:val="left" w:pos="992"/>
                <w:tab w:val="left" w:pos="1701"/>
              </w:tabs>
              <w:overflowPunct/>
              <w:autoSpaceDE/>
              <w:autoSpaceDN/>
              <w:adjustRightInd/>
              <w:spacing w:after="240" w:line="276" w:lineRule="auto"/>
              <w:ind w:left="128"/>
              <w:textAlignment w:val="auto"/>
              <w:rPr>
                <w:rFonts w:cs="Arial"/>
                <w:bCs/>
                <w:iCs/>
                <w:sz w:val="22"/>
                <w:szCs w:val="22"/>
                <w:lang w:eastAsia="en-GB"/>
              </w:rPr>
            </w:pPr>
            <w:r w:rsidRPr="00702017">
              <w:rPr>
                <w:rFonts w:cs="Arial"/>
                <w:bCs/>
                <w:iCs/>
                <w:sz w:val="22"/>
                <w:szCs w:val="22"/>
                <w:lang w:eastAsia="en-GB"/>
              </w:rPr>
              <w:t>Meets the standard in majority of aspects but fails in some</w:t>
            </w:r>
          </w:p>
          <w:p w14:paraId="401A0951" w14:textId="77777777" w:rsidR="00781BB1" w:rsidRPr="00702017" w:rsidRDefault="00781BB1" w:rsidP="00781BB1">
            <w:pPr>
              <w:tabs>
                <w:tab w:val="left" w:pos="992"/>
                <w:tab w:val="left" w:pos="1701"/>
              </w:tabs>
              <w:overflowPunct/>
              <w:autoSpaceDE/>
              <w:autoSpaceDN/>
              <w:adjustRightInd/>
              <w:spacing w:after="240" w:line="276" w:lineRule="auto"/>
              <w:ind w:left="128"/>
              <w:textAlignment w:val="auto"/>
              <w:rPr>
                <w:rFonts w:cs="Arial"/>
                <w:bCs/>
                <w:iCs/>
                <w:sz w:val="22"/>
                <w:szCs w:val="22"/>
                <w:lang w:eastAsia="en-GB"/>
              </w:rPr>
            </w:pPr>
          </w:p>
        </w:tc>
        <w:tc>
          <w:tcPr>
            <w:tcW w:w="1896" w:type="dxa"/>
          </w:tcPr>
          <w:p w14:paraId="41E43B99" w14:textId="77777777" w:rsidR="00781BB1" w:rsidRPr="00702017" w:rsidRDefault="00781BB1" w:rsidP="00781BB1">
            <w:pPr>
              <w:tabs>
                <w:tab w:val="left" w:pos="992"/>
                <w:tab w:val="left" w:pos="1701"/>
              </w:tabs>
              <w:overflowPunct/>
              <w:autoSpaceDE/>
              <w:autoSpaceDN/>
              <w:adjustRightInd/>
              <w:spacing w:after="240" w:line="276" w:lineRule="auto"/>
              <w:ind w:left="126"/>
              <w:jc w:val="center"/>
              <w:textAlignment w:val="auto"/>
              <w:rPr>
                <w:rFonts w:cs="Arial"/>
                <w:bCs/>
                <w:iCs/>
                <w:sz w:val="22"/>
                <w:szCs w:val="22"/>
                <w:lang w:eastAsia="en-GB"/>
              </w:rPr>
            </w:pPr>
            <w:r w:rsidRPr="00702017">
              <w:rPr>
                <w:rFonts w:cs="Arial"/>
                <w:bCs/>
                <w:iCs/>
                <w:sz w:val="22"/>
                <w:szCs w:val="22"/>
                <w:lang w:eastAsia="en-GB"/>
              </w:rPr>
              <w:t>Satisfactory</w:t>
            </w:r>
          </w:p>
        </w:tc>
        <w:tc>
          <w:tcPr>
            <w:tcW w:w="1222" w:type="dxa"/>
          </w:tcPr>
          <w:p w14:paraId="6BCF27E2" w14:textId="77777777" w:rsidR="00781BB1" w:rsidRPr="00702017" w:rsidRDefault="00781BB1" w:rsidP="00781BB1">
            <w:pPr>
              <w:tabs>
                <w:tab w:val="left" w:pos="107"/>
                <w:tab w:val="left" w:pos="992"/>
                <w:tab w:val="left" w:pos="1701"/>
              </w:tabs>
              <w:overflowPunct/>
              <w:autoSpaceDE/>
              <w:autoSpaceDN/>
              <w:adjustRightInd/>
              <w:spacing w:after="240" w:line="276" w:lineRule="auto"/>
              <w:ind w:left="2"/>
              <w:jc w:val="center"/>
              <w:textAlignment w:val="auto"/>
              <w:rPr>
                <w:rFonts w:cs="Arial"/>
                <w:bCs/>
                <w:iCs/>
                <w:sz w:val="22"/>
                <w:szCs w:val="22"/>
                <w:lang w:eastAsia="en-GB"/>
              </w:rPr>
            </w:pPr>
            <w:r w:rsidRPr="00702017">
              <w:rPr>
                <w:rFonts w:cs="Arial"/>
                <w:bCs/>
                <w:iCs/>
                <w:sz w:val="22"/>
                <w:szCs w:val="22"/>
                <w:lang w:eastAsia="en-GB"/>
              </w:rPr>
              <w:t>5-6</w:t>
            </w:r>
          </w:p>
        </w:tc>
      </w:tr>
      <w:tr w:rsidR="00781BB1" w:rsidRPr="00702017" w14:paraId="1FA97AD4" w14:textId="77777777" w:rsidTr="00781BB1">
        <w:trPr>
          <w:trHeight w:hRule="exact" w:val="567"/>
          <w:jc w:val="center"/>
        </w:trPr>
        <w:tc>
          <w:tcPr>
            <w:tcW w:w="5449" w:type="dxa"/>
          </w:tcPr>
          <w:p w14:paraId="1BEBC4E2" w14:textId="77777777" w:rsidR="00781BB1" w:rsidRPr="00702017" w:rsidRDefault="00781BB1" w:rsidP="00781BB1">
            <w:pPr>
              <w:tabs>
                <w:tab w:val="left" w:pos="992"/>
                <w:tab w:val="left" w:pos="1701"/>
              </w:tabs>
              <w:overflowPunct/>
              <w:autoSpaceDE/>
              <w:autoSpaceDN/>
              <w:adjustRightInd/>
              <w:spacing w:after="240" w:line="276" w:lineRule="auto"/>
              <w:ind w:left="128"/>
              <w:textAlignment w:val="auto"/>
              <w:rPr>
                <w:rFonts w:cs="Arial"/>
                <w:bCs/>
                <w:iCs/>
                <w:sz w:val="22"/>
                <w:szCs w:val="22"/>
                <w:lang w:eastAsia="en-GB"/>
              </w:rPr>
            </w:pPr>
            <w:r w:rsidRPr="00702017">
              <w:rPr>
                <w:rFonts w:cs="Arial"/>
                <w:bCs/>
                <w:iCs/>
                <w:sz w:val="22"/>
                <w:szCs w:val="22"/>
                <w:lang w:eastAsia="en-GB"/>
              </w:rPr>
              <w:t>Fails to meet the standards in the majority of aspects but meets in some</w:t>
            </w:r>
          </w:p>
          <w:p w14:paraId="3EECE460" w14:textId="77777777" w:rsidR="00781BB1" w:rsidRPr="00702017" w:rsidRDefault="00781BB1" w:rsidP="00781BB1">
            <w:pPr>
              <w:tabs>
                <w:tab w:val="left" w:pos="992"/>
                <w:tab w:val="left" w:pos="1701"/>
              </w:tabs>
              <w:overflowPunct/>
              <w:autoSpaceDE/>
              <w:autoSpaceDN/>
              <w:adjustRightInd/>
              <w:spacing w:after="240" w:line="276" w:lineRule="auto"/>
              <w:ind w:left="128"/>
              <w:textAlignment w:val="auto"/>
              <w:rPr>
                <w:rFonts w:cs="Arial"/>
                <w:bCs/>
                <w:iCs/>
                <w:sz w:val="22"/>
                <w:szCs w:val="22"/>
                <w:lang w:eastAsia="en-GB"/>
              </w:rPr>
            </w:pPr>
          </w:p>
        </w:tc>
        <w:tc>
          <w:tcPr>
            <w:tcW w:w="1896" w:type="dxa"/>
          </w:tcPr>
          <w:p w14:paraId="2101FB49" w14:textId="77777777" w:rsidR="00781BB1" w:rsidRPr="00702017" w:rsidRDefault="00781BB1" w:rsidP="00781BB1">
            <w:pPr>
              <w:tabs>
                <w:tab w:val="left" w:pos="992"/>
                <w:tab w:val="left" w:pos="1701"/>
              </w:tabs>
              <w:overflowPunct/>
              <w:autoSpaceDE/>
              <w:autoSpaceDN/>
              <w:adjustRightInd/>
              <w:spacing w:after="240" w:line="276" w:lineRule="auto"/>
              <w:jc w:val="left"/>
              <w:textAlignment w:val="auto"/>
              <w:rPr>
                <w:rFonts w:cs="Arial"/>
                <w:bCs/>
                <w:iCs/>
                <w:sz w:val="22"/>
                <w:szCs w:val="22"/>
                <w:lang w:eastAsia="en-GB"/>
              </w:rPr>
            </w:pPr>
            <w:r w:rsidRPr="00702017">
              <w:rPr>
                <w:rFonts w:cs="Arial"/>
                <w:bCs/>
                <w:iCs/>
                <w:sz w:val="22"/>
                <w:szCs w:val="22"/>
                <w:lang w:eastAsia="en-GB"/>
              </w:rPr>
              <w:t>Unsatisfactory</w:t>
            </w:r>
          </w:p>
        </w:tc>
        <w:tc>
          <w:tcPr>
            <w:tcW w:w="1222" w:type="dxa"/>
          </w:tcPr>
          <w:p w14:paraId="6411F323" w14:textId="77777777" w:rsidR="00781BB1" w:rsidRPr="00702017" w:rsidRDefault="00781BB1" w:rsidP="00781BB1">
            <w:pPr>
              <w:tabs>
                <w:tab w:val="left" w:pos="107"/>
                <w:tab w:val="left" w:pos="992"/>
                <w:tab w:val="left" w:pos="1701"/>
              </w:tabs>
              <w:overflowPunct/>
              <w:autoSpaceDE/>
              <w:autoSpaceDN/>
              <w:adjustRightInd/>
              <w:spacing w:after="240" w:line="276" w:lineRule="auto"/>
              <w:ind w:left="2"/>
              <w:jc w:val="center"/>
              <w:textAlignment w:val="auto"/>
              <w:rPr>
                <w:rFonts w:cs="Arial"/>
                <w:bCs/>
                <w:iCs/>
                <w:sz w:val="22"/>
                <w:szCs w:val="22"/>
                <w:lang w:eastAsia="en-GB"/>
              </w:rPr>
            </w:pPr>
            <w:r w:rsidRPr="00702017">
              <w:rPr>
                <w:rFonts w:cs="Arial"/>
                <w:bCs/>
                <w:iCs/>
                <w:sz w:val="22"/>
                <w:szCs w:val="22"/>
                <w:lang w:eastAsia="en-GB"/>
              </w:rPr>
              <w:t>3-4</w:t>
            </w:r>
          </w:p>
        </w:tc>
      </w:tr>
      <w:tr w:rsidR="00781BB1" w:rsidRPr="00702017" w14:paraId="147FADF2" w14:textId="77777777" w:rsidTr="00781BB1">
        <w:trPr>
          <w:trHeight w:hRule="exact" w:val="410"/>
          <w:jc w:val="center"/>
        </w:trPr>
        <w:tc>
          <w:tcPr>
            <w:tcW w:w="5449" w:type="dxa"/>
          </w:tcPr>
          <w:p w14:paraId="43D9ED2F" w14:textId="77777777" w:rsidR="00781BB1" w:rsidRPr="00702017" w:rsidRDefault="00781BB1" w:rsidP="00781BB1">
            <w:pPr>
              <w:tabs>
                <w:tab w:val="left" w:pos="992"/>
                <w:tab w:val="left" w:pos="1701"/>
              </w:tabs>
              <w:overflowPunct/>
              <w:autoSpaceDE/>
              <w:autoSpaceDN/>
              <w:adjustRightInd/>
              <w:spacing w:after="120" w:line="276" w:lineRule="auto"/>
              <w:ind w:left="128"/>
              <w:textAlignment w:val="auto"/>
              <w:rPr>
                <w:rFonts w:cs="Arial"/>
                <w:bCs/>
                <w:iCs/>
                <w:sz w:val="22"/>
                <w:szCs w:val="22"/>
                <w:lang w:eastAsia="en-GB"/>
              </w:rPr>
            </w:pPr>
            <w:r w:rsidRPr="00702017">
              <w:rPr>
                <w:rFonts w:cs="Arial"/>
                <w:bCs/>
                <w:iCs/>
                <w:sz w:val="22"/>
                <w:szCs w:val="22"/>
                <w:lang w:eastAsia="en-GB"/>
              </w:rPr>
              <w:t>Significantly fails to meet the standard</w:t>
            </w:r>
          </w:p>
        </w:tc>
        <w:tc>
          <w:tcPr>
            <w:tcW w:w="1896" w:type="dxa"/>
          </w:tcPr>
          <w:p w14:paraId="1A6CF992" w14:textId="77777777" w:rsidR="00781BB1" w:rsidRPr="00702017" w:rsidRDefault="00781BB1" w:rsidP="00781BB1">
            <w:pPr>
              <w:tabs>
                <w:tab w:val="left" w:pos="992"/>
                <w:tab w:val="left" w:pos="1701"/>
              </w:tabs>
              <w:overflowPunct/>
              <w:autoSpaceDE/>
              <w:autoSpaceDN/>
              <w:adjustRightInd/>
              <w:spacing w:after="120" w:line="276" w:lineRule="auto"/>
              <w:ind w:left="126"/>
              <w:jc w:val="center"/>
              <w:textAlignment w:val="auto"/>
              <w:rPr>
                <w:rFonts w:cs="Arial"/>
                <w:bCs/>
                <w:iCs/>
                <w:sz w:val="22"/>
                <w:szCs w:val="22"/>
                <w:lang w:eastAsia="en-GB"/>
              </w:rPr>
            </w:pPr>
            <w:r w:rsidRPr="00702017">
              <w:rPr>
                <w:rFonts w:cs="Arial"/>
                <w:bCs/>
                <w:iCs/>
                <w:sz w:val="22"/>
                <w:szCs w:val="22"/>
                <w:lang w:eastAsia="en-GB"/>
              </w:rPr>
              <w:t>Poor</w:t>
            </w:r>
          </w:p>
        </w:tc>
        <w:tc>
          <w:tcPr>
            <w:tcW w:w="1222" w:type="dxa"/>
          </w:tcPr>
          <w:p w14:paraId="61AF132E" w14:textId="77777777" w:rsidR="00781BB1" w:rsidRPr="00702017" w:rsidRDefault="00781BB1" w:rsidP="00781BB1">
            <w:pPr>
              <w:tabs>
                <w:tab w:val="left" w:pos="107"/>
                <w:tab w:val="left" w:pos="992"/>
                <w:tab w:val="left" w:pos="1701"/>
              </w:tabs>
              <w:overflowPunct/>
              <w:autoSpaceDE/>
              <w:autoSpaceDN/>
              <w:adjustRightInd/>
              <w:spacing w:after="120" w:line="276" w:lineRule="auto"/>
              <w:ind w:left="2"/>
              <w:jc w:val="center"/>
              <w:textAlignment w:val="auto"/>
              <w:rPr>
                <w:rFonts w:cs="Arial"/>
                <w:bCs/>
                <w:iCs/>
                <w:sz w:val="22"/>
                <w:szCs w:val="22"/>
                <w:lang w:eastAsia="en-GB"/>
              </w:rPr>
            </w:pPr>
            <w:r w:rsidRPr="00702017">
              <w:rPr>
                <w:rFonts w:cs="Arial"/>
                <w:bCs/>
                <w:iCs/>
                <w:sz w:val="22"/>
                <w:szCs w:val="22"/>
                <w:lang w:eastAsia="en-GB"/>
              </w:rPr>
              <w:t>1-2</w:t>
            </w:r>
          </w:p>
        </w:tc>
      </w:tr>
      <w:tr w:rsidR="00781BB1" w:rsidRPr="00702017" w14:paraId="4EA476A4" w14:textId="77777777" w:rsidTr="00781BB1">
        <w:trPr>
          <w:trHeight w:hRule="exact" w:val="458"/>
          <w:jc w:val="center"/>
        </w:trPr>
        <w:tc>
          <w:tcPr>
            <w:tcW w:w="5449" w:type="dxa"/>
          </w:tcPr>
          <w:p w14:paraId="0140D56A" w14:textId="77777777" w:rsidR="00781BB1" w:rsidRPr="00702017" w:rsidRDefault="00781BB1" w:rsidP="00781BB1">
            <w:pPr>
              <w:tabs>
                <w:tab w:val="left" w:pos="992"/>
                <w:tab w:val="left" w:pos="1701"/>
              </w:tabs>
              <w:overflowPunct/>
              <w:autoSpaceDE/>
              <w:autoSpaceDN/>
              <w:adjustRightInd/>
              <w:spacing w:after="120" w:line="276" w:lineRule="auto"/>
              <w:ind w:left="128"/>
              <w:textAlignment w:val="auto"/>
              <w:rPr>
                <w:rFonts w:cs="Arial"/>
                <w:bCs/>
                <w:iCs/>
                <w:sz w:val="22"/>
                <w:szCs w:val="22"/>
                <w:lang w:eastAsia="en-GB"/>
              </w:rPr>
            </w:pPr>
            <w:r w:rsidRPr="00702017">
              <w:rPr>
                <w:rFonts w:cs="Arial"/>
                <w:bCs/>
                <w:iCs/>
                <w:sz w:val="22"/>
                <w:szCs w:val="22"/>
                <w:lang w:eastAsia="en-GB"/>
              </w:rPr>
              <w:t>Completely fails to meet the standard</w:t>
            </w:r>
          </w:p>
        </w:tc>
        <w:tc>
          <w:tcPr>
            <w:tcW w:w="1896" w:type="dxa"/>
          </w:tcPr>
          <w:p w14:paraId="2F47F556" w14:textId="77777777" w:rsidR="00781BB1" w:rsidRPr="00702017" w:rsidRDefault="00781BB1" w:rsidP="00781BB1">
            <w:pPr>
              <w:tabs>
                <w:tab w:val="left" w:pos="992"/>
                <w:tab w:val="left" w:pos="1701"/>
              </w:tabs>
              <w:overflowPunct/>
              <w:autoSpaceDE/>
              <w:autoSpaceDN/>
              <w:adjustRightInd/>
              <w:spacing w:after="120" w:line="276" w:lineRule="auto"/>
              <w:ind w:left="126"/>
              <w:jc w:val="center"/>
              <w:textAlignment w:val="auto"/>
              <w:rPr>
                <w:rFonts w:cs="Arial"/>
                <w:bCs/>
                <w:iCs/>
                <w:sz w:val="22"/>
                <w:szCs w:val="22"/>
                <w:lang w:eastAsia="en-GB"/>
              </w:rPr>
            </w:pPr>
            <w:r w:rsidRPr="00702017">
              <w:rPr>
                <w:rFonts w:cs="Arial"/>
                <w:bCs/>
                <w:iCs/>
                <w:sz w:val="22"/>
                <w:szCs w:val="22"/>
                <w:lang w:eastAsia="en-GB"/>
              </w:rPr>
              <w:t>Failed</w:t>
            </w:r>
          </w:p>
        </w:tc>
        <w:tc>
          <w:tcPr>
            <w:tcW w:w="1222" w:type="dxa"/>
          </w:tcPr>
          <w:p w14:paraId="769BB610" w14:textId="77777777" w:rsidR="00781BB1" w:rsidRPr="00702017" w:rsidRDefault="00781BB1" w:rsidP="00781BB1">
            <w:pPr>
              <w:tabs>
                <w:tab w:val="left" w:pos="107"/>
                <w:tab w:val="left" w:pos="992"/>
                <w:tab w:val="left" w:pos="1701"/>
              </w:tabs>
              <w:overflowPunct/>
              <w:autoSpaceDE/>
              <w:autoSpaceDN/>
              <w:adjustRightInd/>
              <w:spacing w:after="120" w:line="276" w:lineRule="auto"/>
              <w:ind w:left="2"/>
              <w:jc w:val="center"/>
              <w:textAlignment w:val="auto"/>
              <w:rPr>
                <w:rFonts w:cs="Arial"/>
                <w:bCs/>
                <w:iCs/>
                <w:sz w:val="22"/>
                <w:szCs w:val="22"/>
                <w:lang w:eastAsia="en-GB"/>
              </w:rPr>
            </w:pPr>
            <w:r w:rsidRPr="00702017">
              <w:rPr>
                <w:rFonts w:cs="Arial"/>
                <w:bCs/>
                <w:iCs/>
                <w:sz w:val="22"/>
                <w:szCs w:val="22"/>
                <w:lang w:eastAsia="en-GB"/>
              </w:rPr>
              <w:t>0</w:t>
            </w:r>
          </w:p>
        </w:tc>
      </w:tr>
    </w:tbl>
    <w:p w14:paraId="1DF688AC" w14:textId="77777777" w:rsidR="00E42E82" w:rsidRPr="00702017" w:rsidRDefault="00E42E82" w:rsidP="00781BB1">
      <w:pPr>
        <w:spacing w:line="276" w:lineRule="auto"/>
        <w:rPr>
          <w:rFonts w:cs="Arial"/>
          <w:sz w:val="22"/>
          <w:szCs w:val="22"/>
        </w:rPr>
      </w:pPr>
    </w:p>
    <w:p w14:paraId="16684653" w14:textId="23511FD9" w:rsidR="00781BB1" w:rsidRPr="00702017" w:rsidRDefault="00781BB1" w:rsidP="00781BB1">
      <w:pPr>
        <w:spacing w:line="276" w:lineRule="auto"/>
        <w:rPr>
          <w:rFonts w:cs="Arial"/>
          <w:sz w:val="22"/>
          <w:szCs w:val="22"/>
        </w:rPr>
      </w:pPr>
      <w:r w:rsidRPr="00702017">
        <w:rPr>
          <w:rFonts w:cs="Arial"/>
          <w:sz w:val="22"/>
          <w:szCs w:val="22"/>
        </w:rPr>
        <w:t xml:space="preserve">After the initial evaluation some of the leading candidates may be invited to interview.  The initial scoring of the criteria may then be revised based on additional information gained during the interviews.   Interviews may also be used to obtain evidence that the minimum qualification standard is met by the bidder.   The interviews, if necessary, will take place in King’s Lynn on </w:t>
      </w:r>
      <w:r w:rsidR="007E4CDB">
        <w:rPr>
          <w:rFonts w:cs="Arial"/>
          <w:sz w:val="22"/>
          <w:szCs w:val="22"/>
        </w:rPr>
        <w:t>26</w:t>
      </w:r>
      <w:r w:rsidR="00FE2536" w:rsidRPr="00C97DEE">
        <w:rPr>
          <w:rFonts w:cs="Arial"/>
          <w:sz w:val="22"/>
          <w:szCs w:val="22"/>
          <w:vertAlign w:val="superscript"/>
        </w:rPr>
        <w:t>th</w:t>
      </w:r>
      <w:r w:rsidR="001E4F00" w:rsidRPr="00C97DEE">
        <w:rPr>
          <w:rFonts w:cs="Arial"/>
          <w:sz w:val="22"/>
          <w:szCs w:val="22"/>
        </w:rPr>
        <w:t xml:space="preserve"> June</w:t>
      </w:r>
      <w:r w:rsidRPr="00C97DEE">
        <w:rPr>
          <w:rFonts w:cs="Arial"/>
          <w:sz w:val="22"/>
          <w:szCs w:val="22"/>
        </w:rPr>
        <w:t xml:space="preserve"> </w:t>
      </w:r>
      <w:r w:rsidRPr="00702017">
        <w:rPr>
          <w:rFonts w:cs="Arial"/>
          <w:sz w:val="22"/>
          <w:szCs w:val="22"/>
        </w:rPr>
        <w:t>2018, so please keep this date free.</w:t>
      </w:r>
    </w:p>
    <w:p w14:paraId="395EA256" w14:textId="77777777" w:rsidR="00781BB1" w:rsidRPr="00702017" w:rsidRDefault="00781BB1" w:rsidP="00781BB1">
      <w:pPr>
        <w:spacing w:line="276" w:lineRule="auto"/>
        <w:rPr>
          <w:rFonts w:cs="Arial"/>
          <w:sz w:val="22"/>
          <w:szCs w:val="22"/>
        </w:rPr>
      </w:pPr>
    </w:p>
    <w:p w14:paraId="7E86A251" w14:textId="77777777" w:rsidR="00781BB1" w:rsidRPr="00702017" w:rsidRDefault="00781BB1" w:rsidP="00781BB1">
      <w:pPr>
        <w:spacing w:line="276" w:lineRule="auto"/>
        <w:rPr>
          <w:rFonts w:cs="Arial"/>
          <w:b/>
          <w:sz w:val="22"/>
          <w:szCs w:val="22"/>
        </w:rPr>
      </w:pPr>
      <w:r w:rsidRPr="00702017">
        <w:rPr>
          <w:rFonts w:cs="Arial"/>
          <w:b/>
          <w:sz w:val="22"/>
          <w:szCs w:val="22"/>
        </w:rPr>
        <w:t>Variants</w:t>
      </w:r>
    </w:p>
    <w:p w14:paraId="0E0DFEE8" w14:textId="77777777" w:rsidR="00781BB1" w:rsidRPr="00702017" w:rsidRDefault="00781BB1" w:rsidP="00781BB1">
      <w:pPr>
        <w:spacing w:line="276" w:lineRule="auto"/>
        <w:rPr>
          <w:rFonts w:cs="Arial"/>
          <w:sz w:val="22"/>
          <w:szCs w:val="22"/>
        </w:rPr>
      </w:pPr>
    </w:p>
    <w:p w14:paraId="49F8B8F6" w14:textId="77777777" w:rsidR="00781BB1" w:rsidRPr="00702017" w:rsidRDefault="00781BB1" w:rsidP="00781BB1">
      <w:pPr>
        <w:spacing w:line="276" w:lineRule="auto"/>
        <w:rPr>
          <w:rFonts w:cs="Arial"/>
          <w:sz w:val="22"/>
          <w:szCs w:val="22"/>
        </w:rPr>
      </w:pPr>
      <w:r w:rsidRPr="00702017">
        <w:rPr>
          <w:rFonts w:cs="Arial"/>
          <w:sz w:val="22"/>
          <w:szCs w:val="22"/>
        </w:rPr>
        <w:t xml:space="preserve">No variants will be accepted. </w:t>
      </w:r>
    </w:p>
    <w:p w14:paraId="65DC956C" w14:textId="77777777" w:rsidR="00781BB1" w:rsidRPr="00702017" w:rsidRDefault="00781BB1" w:rsidP="00781BB1">
      <w:pPr>
        <w:spacing w:line="276" w:lineRule="auto"/>
        <w:rPr>
          <w:rFonts w:cs="Arial"/>
          <w:sz w:val="22"/>
          <w:szCs w:val="22"/>
        </w:rPr>
      </w:pPr>
    </w:p>
    <w:p w14:paraId="5A5D4B31" w14:textId="77777777" w:rsidR="00781BB1" w:rsidRPr="00702017" w:rsidRDefault="00781BB1" w:rsidP="00781BB1">
      <w:pPr>
        <w:spacing w:line="276" w:lineRule="auto"/>
        <w:rPr>
          <w:rFonts w:cs="Arial"/>
          <w:sz w:val="22"/>
          <w:szCs w:val="22"/>
        </w:rPr>
      </w:pPr>
      <w:r w:rsidRPr="00702017">
        <w:rPr>
          <w:rFonts w:cs="Arial"/>
          <w:sz w:val="22"/>
          <w:szCs w:val="22"/>
        </w:rPr>
        <w:t>Tenderers must submit a fully compliant tender. Tenders submitted for part of the brief will not be considered.</w:t>
      </w:r>
    </w:p>
    <w:p w14:paraId="481A7369" w14:textId="77777777" w:rsidR="00781BB1" w:rsidRPr="00702017" w:rsidRDefault="00781BB1" w:rsidP="00781BB1">
      <w:pPr>
        <w:spacing w:line="276" w:lineRule="auto"/>
        <w:rPr>
          <w:rFonts w:cs="Arial"/>
          <w:sz w:val="22"/>
          <w:szCs w:val="22"/>
        </w:rPr>
      </w:pPr>
    </w:p>
    <w:p w14:paraId="39CA7077" w14:textId="77777777" w:rsidR="00781BB1" w:rsidRPr="00702017" w:rsidRDefault="00781BB1" w:rsidP="00781BB1">
      <w:pPr>
        <w:spacing w:line="276" w:lineRule="auto"/>
        <w:rPr>
          <w:rFonts w:cs="Arial"/>
          <w:b/>
          <w:sz w:val="22"/>
          <w:szCs w:val="22"/>
        </w:rPr>
      </w:pPr>
      <w:r w:rsidRPr="00702017">
        <w:rPr>
          <w:rFonts w:cs="Arial"/>
          <w:b/>
          <w:sz w:val="22"/>
          <w:szCs w:val="22"/>
        </w:rPr>
        <w:t>Contract Award</w:t>
      </w:r>
    </w:p>
    <w:p w14:paraId="26495F99" w14:textId="77777777" w:rsidR="00781BB1" w:rsidRPr="00702017" w:rsidRDefault="00781BB1" w:rsidP="00781BB1">
      <w:pPr>
        <w:spacing w:line="276" w:lineRule="auto"/>
        <w:rPr>
          <w:rFonts w:cs="Arial"/>
          <w:sz w:val="22"/>
          <w:szCs w:val="22"/>
        </w:rPr>
      </w:pPr>
    </w:p>
    <w:p w14:paraId="67E5264E" w14:textId="77777777" w:rsidR="00781BB1" w:rsidRPr="00702017" w:rsidRDefault="00781BB1" w:rsidP="00781BB1">
      <w:pPr>
        <w:spacing w:line="276" w:lineRule="auto"/>
        <w:rPr>
          <w:rFonts w:cs="Arial"/>
          <w:sz w:val="22"/>
          <w:szCs w:val="22"/>
        </w:rPr>
      </w:pPr>
      <w:r w:rsidRPr="00702017">
        <w:rPr>
          <w:rFonts w:cs="Arial"/>
          <w:sz w:val="22"/>
          <w:szCs w:val="22"/>
        </w:rPr>
        <w:t xml:space="preserve">The Council does not undertake to accept any tender.  However, assuming that the process is successful, the Council will notify all participants simultaneously about the intended award. </w:t>
      </w:r>
    </w:p>
    <w:p w14:paraId="5CFB613D" w14:textId="77777777" w:rsidR="00781BB1" w:rsidRPr="00702017" w:rsidRDefault="00781BB1" w:rsidP="00781BB1">
      <w:pPr>
        <w:spacing w:line="276" w:lineRule="auto"/>
        <w:rPr>
          <w:rFonts w:cs="Arial"/>
          <w:sz w:val="22"/>
          <w:szCs w:val="22"/>
        </w:rPr>
      </w:pPr>
    </w:p>
    <w:p w14:paraId="32CE585F" w14:textId="77777777" w:rsidR="00781BB1" w:rsidRPr="00702017" w:rsidRDefault="00781BB1" w:rsidP="00781BB1">
      <w:pPr>
        <w:spacing w:line="276" w:lineRule="auto"/>
        <w:rPr>
          <w:rFonts w:cs="Arial"/>
          <w:b/>
          <w:sz w:val="22"/>
          <w:szCs w:val="22"/>
        </w:rPr>
      </w:pPr>
      <w:r w:rsidRPr="00702017">
        <w:rPr>
          <w:rFonts w:cs="Arial"/>
          <w:b/>
          <w:sz w:val="22"/>
          <w:szCs w:val="22"/>
        </w:rPr>
        <w:t>Freedom of Information Act 2000</w:t>
      </w:r>
    </w:p>
    <w:p w14:paraId="31210DFA" w14:textId="77777777" w:rsidR="00781BB1" w:rsidRPr="00702017" w:rsidRDefault="00781BB1" w:rsidP="00781BB1">
      <w:pPr>
        <w:spacing w:line="276" w:lineRule="auto"/>
        <w:rPr>
          <w:rFonts w:cs="Arial"/>
          <w:sz w:val="22"/>
          <w:szCs w:val="22"/>
        </w:rPr>
      </w:pPr>
    </w:p>
    <w:p w14:paraId="5C220503" w14:textId="77777777" w:rsidR="00781BB1" w:rsidRPr="00702017" w:rsidRDefault="00781BB1" w:rsidP="00781BB1">
      <w:pPr>
        <w:spacing w:line="276" w:lineRule="auto"/>
        <w:rPr>
          <w:rFonts w:cs="Arial"/>
          <w:sz w:val="22"/>
          <w:szCs w:val="22"/>
        </w:rPr>
      </w:pPr>
      <w:r w:rsidRPr="00702017">
        <w:rPr>
          <w:rFonts w:cs="Arial"/>
          <w:sz w:val="22"/>
          <w:szCs w:val="22"/>
          <w:lang w:val="en"/>
        </w:rPr>
        <w:t xml:space="preserve">The Freedom of Information Act (FOIA) came into force on 1st January 2005 and established a general right of access to all types of 'recorded' information, including public contracts and procurement activity held by the Council, subject to certain conditions and exemptions. Accordingly, all information submitted may need to be disclosed in response to a request under the Act. </w:t>
      </w:r>
    </w:p>
    <w:p w14:paraId="20273216" w14:textId="77777777" w:rsidR="00781BB1" w:rsidRPr="00702017" w:rsidRDefault="00781BB1" w:rsidP="00781BB1">
      <w:pPr>
        <w:tabs>
          <w:tab w:val="left" w:pos="0"/>
        </w:tabs>
        <w:spacing w:line="276" w:lineRule="auto"/>
        <w:rPr>
          <w:rFonts w:cs="Arial"/>
          <w:sz w:val="22"/>
          <w:szCs w:val="22"/>
          <w:lang w:val="en"/>
        </w:rPr>
      </w:pPr>
      <w:r w:rsidRPr="00702017">
        <w:rPr>
          <w:rFonts w:cs="Arial"/>
          <w:sz w:val="22"/>
          <w:szCs w:val="22"/>
          <w:lang w:val="en"/>
        </w:rPr>
        <w:tab/>
      </w:r>
    </w:p>
    <w:p w14:paraId="50330754" w14:textId="00054FA3" w:rsidR="00781BB1" w:rsidRPr="00702017" w:rsidRDefault="00781BB1" w:rsidP="00781BB1">
      <w:pPr>
        <w:tabs>
          <w:tab w:val="left" w:pos="0"/>
        </w:tabs>
        <w:spacing w:line="276" w:lineRule="auto"/>
        <w:rPr>
          <w:rFonts w:cs="Arial"/>
          <w:sz w:val="22"/>
          <w:szCs w:val="22"/>
          <w:lang w:val="en"/>
        </w:rPr>
      </w:pPr>
      <w:r w:rsidRPr="00702017">
        <w:rPr>
          <w:rFonts w:cs="Arial"/>
          <w:sz w:val="22"/>
          <w:szCs w:val="22"/>
          <w:lang w:val="en"/>
        </w:rPr>
        <w:t>This means that the Council is obliged under the Act to release certain information about its suppliers into the public domain within certain limits and according to relevant exemptions. The main exemption relevant to procurement is commercial interests, which means trade secrets and information likely to prejudice the commercial interests of any person (including the Council) holding it.</w:t>
      </w:r>
    </w:p>
    <w:p w14:paraId="50AD07CB" w14:textId="77777777" w:rsidR="00781BB1" w:rsidRPr="00702017" w:rsidRDefault="00781BB1" w:rsidP="00781BB1">
      <w:pPr>
        <w:tabs>
          <w:tab w:val="left" w:pos="0"/>
        </w:tabs>
        <w:spacing w:line="276" w:lineRule="auto"/>
        <w:rPr>
          <w:rFonts w:cs="Arial"/>
          <w:sz w:val="22"/>
          <w:szCs w:val="22"/>
          <w:lang w:val="en"/>
        </w:rPr>
      </w:pPr>
      <w:r w:rsidRPr="00702017">
        <w:rPr>
          <w:rFonts w:cs="Arial"/>
          <w:sz w:val="22"/>
          <w:szCs w:val="22"/>
          <w:lang w:val="en"/>
        </w:rPr>
        <w:lastRenderedPageBreak/>
        <w:t xml:space="preserve">If you consider that any of the information in your tender is commercially sensitive, please explain (in broad terms) what harm may result from disclosure if a request is received, and the time period applicable to that sensitivity. You should also be aware that, even where you have indicated that information is commercially sensitive, the Council may be required to disclose it under the Act if a request is received. Please also note that the receipt of any material marked "confidential" or equivalent by the Council should not be taken to mean that we accept any duty of confidence by virtue of the marking. </w:t>
      </w:r>
    </w:p>
    <w:p w14:paraId="1910CE44" w14:textId="77777777" w:rsidR="00781BB1" w:rsidRPr="00702017" w:rsidRDefault="00781BB1" w:rsidP="00781BB1">
      <w:pPr>
        <w:widowControl w:val="0"/>
        <w:tabs>
          <w:tab w:val="left" w:pos="0"/>
        </w:tabs>
        <w:spacing w:line="276" w:lineRule="auto"/>
        <w:rPr>
          <w:rFonts w:cs="Arial"/>
          <w:sz w:val="22"/>
          <w:szCs w:val="22"/>
          <w:lang w:val="en"/>
        </w:rPr>
      </w:pPr>
      <w:r w:rsidRPr="00702017">
        <w:rPr>
          <w:rFonts w:cs="Arial"/>
          <w:sz w:val="22"/>
          <w:szCs w:val="22"/>
          <w:lang w:val="en"/>
        </w:rPr>
        <w:tab/>
      </w:r>
    </w:p>
    <w:p w14:paraId="34C5C02D" w14:textId="77777777" w:rsidR="00781BB1" w:rsidRPr="00702017" w:rsidRDefault="00781BB1" w:rsidP="00781BB1">
      <w:pPr>
        <w:widowControl w:val="0"/>
        <w:tabs>
          <w:tab w:val="left" w:pos="0"/>
        </w:tabs>
        <w:spacing w:line="276" w:lineRule="auto"/>
        <w:rPr>
          <w:rFonts w:cs="Arial"/>
          <w:sz w:val="22"/>
          <w:szCs w:val="22"/>
          <w:lang w:val="en"/>
        </w:rPr>
      </w:pPr>
      <w:r w:rsidRPr="00702017">
        <w:rPr>
          <w:rFonts w:cs="Arial"/>
          <w:sz w:val="22"/>
          <w:szCs w:val="22"/>
          <w:lang w:val="en"/>
        </w:rPr>
        <w:t>If a request is received, the Council may also be required to disclose details of unsuccessful tenders.</w:t>
      </w:r>
    </w:p>
    <w:p w14:paraId="216A3E0A" w14:textId="77777777" w:rsidR="00781BB1" w:rsidRPr="00702017" w:rsidRDefault="00781BB1" w:rsidP="00781BB1">
      <w:pPr>
        <w:widowControl w:val="0"/>
        <w:tabs>
          <w:tab w:val="left" w:pos="0"/>
        </w:tabs>
        <w:spacing w:line="276" w:lineRule="auto"/>
        <w:rPr>
          <w:rFonts w:cs="Arial"/>
          <w:sz w:val="22"/>
          <w:szCs w:val="22"/>
          <w:lang w:val="en"/>
        </w:rPr>
      </w:pPr>
    </w:p>
    <w:p w14:paraId="02AD1DC7" w14:textId="77777777" w:rsidR="00781BB1" w:rsidRPr="00702017" w:rsidRDefault="00781BB1" w:rsidP="00781BB1">
      <w:pPr>
        <w:spacing w:line="276" w:lineRule="auto"/>
        <w:rPr>
          <w:rFonts w:cs="Arial"/>
          <w:b/>
          <w:sz w:val="22"/>
          <w:szCs w:val="22"/>
        </w:rPr>
      </w:pPr>
      <w:r w:rsidRPr="00702017">
        <w:rPr>
          <w:rFonts w:cs="Arial"/>
          <w:b/>
          <w:sz w:val="22"/>
          <w:szCs w:val="22"/>
        </w:rPr>
        <w:t>Government Transparency Policy</w:t>
      </w:r>
    </w:p>
    <w:p w14:paraId="465C022E" w14:textId="77777777" w:rsidR="00781BB1" w:rsidRPr="00702017" w:rsidRDefault="00781BB1" w:rsidP="00781BB1">
      <w:pPr>
        <w:spacing w:line="276" w:lineRule="auto"/>
        <w:rPr>
          <w:rFonts w:cs="Arial"/>
          <w:sz w:val="22"/>
          <w:szCs w:val="22"/>
        </w:rPr>
      </w:pPr>
    </w:p>
    <w:p w14:paraId="52CC82F7" w14:textId="77777777" w:rsidR="00781BB1" w:rsidRPr="00702017" w:rsidRDefault="00781BB1" w:rsidP="00781BB1">
      <w:pPr>
        <w:spacing w:line="276" w:lineRule="auto"/>
        <w:rPr>
          <w:rFonts w:cs="Arial"/>
          <w:sz w:val="22"/>
          <w:szCs w:val="22"/>
        </w:rPr>
      </w:pPr>
      <w:r w:rsidRPr="00702017">
        <w:rPr>
          <w:rFonts w:cs="Arial"/>
          <w:sz w:val="22"/>
          <w:szCs w:val="22"/>
        </w:rPr>
        <w:t>The policy of central government is that all local authorities should be completely transparent about what they spend taxpayers’ money on and who that money is spent with.   Therefore, you should be aware that if you are successful in obtaining this contract, or any other business, with the Council details of all payments over £500 will be published on the Council’s website.</w:t>
      </w:r>
    </w:p>
    <w:p w14:paraId="0AC92FED" w14:textId="77777777" w:rsidR="00781BB1" w:rsidRPr="00702017" w:rsidRDefault="00781BB1" w:rsidP="00781BB1">
      <w:pPr>
        <w:spacing w:line="276" w:lineRule="auto"/>
        <w:rPr>
          <w:rFonts w:cs="Arial"/>
          <w:sz w:val="22"/>
          <w:szCs w:val="22"/>
        </w:rPr>
      </w:pPr>
    </w:p>
    <w:p w14:paraId="634043AE" w14:textId="77777777" w:rsidR="00781BB1" w:rsidRPr="00702017" w:rsidRDefault="00781BB1" w:rsidP="00781BB1">
      <w:pPr>
        <w:spacing w:line="276" w:lineRule="auto"/>
        <w:rPr>
          <w:rFonts w:cs="Arial"/>
          <w:sz w:val="22"/>
          <w:szCs w:val="22"/>
        </w:rPr>
      </w:pPr>
      <w:r w:rsidRPr="00702017">
        <w:rPr>
          <w:rFonts w:cs="Arial"/>
          <w:sz w:val="22"/>
          <w:szCs w:val="22"/>
        </w:rPr>
        <w:t>The Council will also publish, on a quarterly basis, details of all contracts awarded and purchase orders issued over £5,000 in value.</w:t>
      </w:r>
    </w:p>
    <w:p w14:paraId="337146F9" w14:textId="77777777" w:rsidR="00781BB1" w:rsidRPr="00702017" w:rsidRDefault="00781BB1" w:rsidP="00781BB1">
      <w:pPr>
        <w:overflowPunct/>
        <w:autoSpaceDE/>
        <w:autoSpaceDN/>
        <w:adjustRightInd/>
        <w:ind w:right="80"/>
        <w:textAlignment w:val="auto"/>
        <w:rPr>
          <w:rFonts w:cs="Arial"/>
          <w:bCs/>
          <w:sz w:val="22"/>
          <w:szCs w:val="22"/>
          <w:u w:val="double"/>
        </w:rPr>
      </w:pPr>
    </w:p>
    <w:p w14:paraId="2F29FB68" w14:textId="1BBC935A" w:rsidR="00781BB1" w:rsidRPr="00702017" w:rsidRDefault="00781BB1" w:rsidP="00781BB1">
      <w:pPr>
        <w:overflowPunct/>
        <w:autoSpaceDE/>
        <w:autoSpaceDN/>
        <w:adjustRightInd/>
        <w:spacing w:after="200" w:line="276" w:lineRule="auto"/>
        <w:ind w:left="709" w:hanging="709"/>
        <w:contextualSpacing/>
        <w:jc w:val="left"/>
        <w:textAlignment w:val="auto"/>
        <w:rPr>
          <w:rFonts w:eastAsia="Calibri" w:cs="Arial"/>
          <w:b/>
          <w:sz w:val="22"/>
          <w:szCs w:val="22"/>
        </w:rPr>
      </w:pPr>
      <w:r w:rsidRPr="00702017">
        <w:rPr>
          <w:rFonts w:cs="Arial"/>
          <w:bCs/>
          <w:sz w:val="22"/>
          <w:szCs w:val="22"/>
          <w:u w:val="double"/>
        </w:rPr>
        <w:br w:type="page"/>
      </w:r>
    </w:p>
    <w:p w14:paraId="4DB059AA" w14:textId="59D38745" w:rsidR="00561195" w:rsidRPr="00702017" w:rsidRDefault="00AB3F7F" w:rsidP="00AB3F7F">
      <w:pPr>
        <w:overflowPunct/>
        <w:autoSpaceDE/>
        <w:autoSpaceDN/>
        <w:adjustRightInd/>
        <w:spacing w:after="200" w:line="276" w:lineRule="auto"/>
        <w:ind w:left="709" w:hanging="709"/>
        <w:contextualSpacing/>
        <w:jc w:val="center"/>
        <w:textAlignment w:val="auto"/>
        <w:rPr>
          <w:rFonts w:eastAsia="Calibri" w:cs="Arial"/>
          <w:b/>
          <w:sz w:val="22"/>
          <w:szCs w:val="22"/>
          <w:u w:val="double"/>
        </w:rPr>
      </w:pPr>
      <w:r w:rsidRPr="00702017">
        <w:rPr>
          <w:rFonts w:eastAsia="Calibri" w:cs="Arial"/>
          <w:b/>
          <w:sz w:val="22"/>
          <w:szCs w:val="22"/>
          <w:u w:val="double"/>
        </w:rPr>
        <w:lastRenderedPageBreak/>
        <w:t>SECTION 2: SPECIFCIATION</w:t>
      </w:r>
    </w:p>
    <w:p w14:paraId="7BA89C01" w14:textId="77777777" w:rsidR="0017071A" w:rsidRDefault="0017071A" w:rsidP="0017071A">
      <w:pPr>
        <w:overflowPunct/>
        <w:autoSpaceDE/>
        <w:autoSpaceDN/>
        <w:adjustRightInd/>
        <w:spacing w:after="200" w:line="276" w:lineRule="auto"/>
        <w:contextualSpacing/>
        <w:jc w:val="left"/>
        <w:textAlignment w:val="auto"/>
        <w:rPr>
          <w:rFonts w:eastAsia="Calibri" w:cs="Arial"/>
          <w:b/>
          <w:sz w:val="22"/>
          <w:szCs w:val="22"/>
        </w:rPr>
      </w:pPr>
    </w:p>
    <w:p w14:paraId="5DD443A0" w14:textId="22E708A2" w:rsidR="0085544B" w:rsidRPr="0017071A" w:rsidRDefault="00885617" w:rsidP="0017071A">
      <w:pPr>
        <w:pStyle w:val="ListParagraph"/>
        <w:numPr>
          <w:ilvl w:val="0"/>
          <w:numId w:val="31"/>
        </w:numPr>
        <w:overflowPunct/>
        <w:autoSpaceDE/>
        <w:autoSpaceDN/>
        <w:adjustRightInd/>
        <w:spacing w:after="200" w:line="276" w:lineRule="auto"/>
        <w:contextualSpacing/>
        <w:jc w:val="left"/>
        <w:textAlignment w:val="auto"/>
        <w:rPr>
          <w:rFonts w:eastAsia="Calibri" w:cs="Arial"/>
          <w:b/>
          <w:sz w:val="22"/>
          <w:szCs w:val="22"/>
        </w:rPr>
      </w:pPr>
      <w:r w:rsidRPr="0017071A">
        <w:rPr>
          <w:rFonts w:eastAsia="Calibri" w:cs="Arial"/>
          <w:b/>
          <w:sz w:val="22"/>
          <w:szCs w:val="22"/>
        </w:rPr>
        <w:t>Background</w:t>
      </w:r>
    </w:p>
    <w:p w14:paraId="263BBE6A" w14:textId="23DA55D7" w:rsidR="001515CF" w:rsidRDefault="00702017" w:rsidP="00F975FF">
      <w:pPr>
        <w:overflowPunct/>
        <w:autoSpaceDE/>
        <w:autoSpaceDN/>
        <w:adjustRightInd/>
        <w:spacing w:after="200" w:line="276" w:lineRule="auto"/>
        <w:contextualSpacing/>
        <w:textAlignment w:val="auto"/>
        <w:rPr>
          <w:rFonts w:cs="Arial"/>
          <w:sz w:val="22"/>
          <w:szCs w:val="22"/>
        </w:rPr>
      </w:pPr>
      <w:r w:rsidRPr="00702017">
        <w:rPr>
          <w:rFonts w:cs="Arial"/>
          <w:sz w:val="22"/>
          <w:szCs w:val="22"/>
        </w:rPr>
        <w:t xml:space="preserve">West Norfolk has a strong sense of place, a long and proud heritage, and a rich and varied history.  </w:t>
      </w:r>
      <w:r w:rsidR="00AC3881">
        <w:rPr>
          <w:rFonts w:cs="Arial"/>
          <w:sz w:val="22"/>
          <w:szCs w:val="22"/>
        </w:rPr>
        <w:t>The B</w:t>
      </w:r>
      <w:r w:rsidR="007458C3">
        <w:rPr>
          <w:rFonts w:cs="Arial"/>
          <w:sz w:val="22"/>
          <w:szCs w:val="22"/>
        </w:rPr>
        <w:t xml:space="preserve">orough’s </w:t>
      </w:r>
      <w:r w:rsidRPr="00702017">
        <w:rPr>
          <w:rFonts w:cs="Arial"/>
          <w:sz w:val="22"/>
          <w:szCs w:val="22"/>
        </w:rPr>
        <w:t>culture and heritage define what is so special and unique about West</w:t>
      </w:r>
      <w:r w:rsidR="001515CF">
        <w:rPr>
          <w:rFonts w:cs="Arial"/>
          <w:sz w:val="22"/>
          <w:szCs w:val="22"/>
        </w:rPr>
        <w:t xml:space="preserve"> Norf</w:t>
      </w:r>
      <w:r w:rsidR="00F975FF">
        <w:rPr>
          <w:rFonts w:cs="Arial"/>
          <w:sz w:val="22"/>
          <w:szCs w:val="22"/>
        </w:rPr>
        <w:t xml:space="preserve">olk and this is why the </w:t>
      </w:r>
      <w:r w:rsidR="001515CF">
        <w:rPr>
          <w:rFonts w:cs="Arial"/>
          <w:sz w:val="22"/>
          <w:szCs w:val="22"/>
        </w:rPr>
        <w:t>Council and its partners, especially Historic England and the Heritage Lottery Fund, have invested over £10m in local heritage and cultural assets over the past five years.</w:t>
      </w:r>
    </w:p>
    <w:p w14:paraId="10CAD2E4" w14:textId="77777777" w:rsidR="00F975FF" w:rsidRDefault="00F975FF" w:rsidP="00F975FF">
      <w:pPr>
        <w:overflowPunct/>
        <w:autoSpaceDE/>
        <w:autoSpaceDN/>
        <w:adjustRightInd/>
        <w:spacing w:after="200" w:line="276" w:lineRule="auto"/>
        <w:contextualSpacing/>
        <w:textAlignment w:val="auto"/>
        <w:rPr>
          <w:rFonts w:cs="Arial"/>
          <w:sz w:val="22"/>
          <w:szCs w:val="22"/>
        </w:rPr>
      </w:pPr>
    </w:p>
    <w:p w14:paraId="342ACB36" w14:textId="66CCD689" w:rsidR="007458C3" w:rsidRDefault="00222D92" w:rsidP="00F975FF">
      <w:pPr>
        <w:overflowPunct/>
        <w:autoSpaceDE/>
        <w:autoSpaceDN/>
        <w:adjustRightInd/>
        <w:spacing w:after="200" w:line="276" w:lineRule="auto"/>
        <w:contextualSpacing/>
        <w:textAlignment w:val="auto"/>
        <w:rPr>
          <w:rFonts w:eastAsia="Calibri" w:cs="Arial"/>
          <w:sz w:val="22"/>
          <w:szCs w:val="22"/>
        </w:rPr>
      </w:pPr>
      <w:r>
        <w:rPr>
          <w:rFonts w:cs="Arial"/>
          <w:sz w:val="22"/>
          <w:szCs w:val="22"/>
        </w:rPr>
        <w:t>Furthermore</w:t>
      </w:r>
      <w:r w:rsidR="001515CF">
        <w:rPr>
          <w:rFonts w:cs="Arial"/>
          <w:sz w:val="22"/>
          <w:szCs w:val="22"/>
        </w:rPr>
        <w:t xml:space="preserve">, last year, King’s Lynn was designated a Heritage Action Zone (HAZ), one of the first in the country. </w:t>
      </w:r>
      <w:r w:rsidR="00AC3881">
        <w:rPr>
          <w:rFonts w:cs="Arial"/>
          <w:sz w:val="22"/>
          <w:szCs w:val="22"/>
        </w:rPr>
        <w:t xml:space="preserve">The </w:t>
      </w:r>
      <w:r w:rsidR="001515CF">
        <w:rPr>
          <w:rFonts w:cs="Arial"/>
          <w:sz w:val="22"/>
          <w:szCs w:val="22"/>
        </w:rPr>
        <w:t xml:space="preserve">HAZ is a </w:t>
      </w:r>
      <w:r>
        <w:rPr>
          <w:rFonts w:cs="Arial"/>
          <w:sz w:val="22"/>
          <w:szCs w:val="22"/>
        </w:rPr>
        <w:t>five-year</w:t>
      </w:r>
      <w:r w:rsidR="001515CF">
        <w:rPr>
          <w:rFonts w:cs="Arial"/>
          <w:sz w:val="22"/>
          <w:szCs w:val="22"/>
        </w:rPr>
        <w:t xml:space="preserve"> programme designed to use King’s Lynn’s heritage as a catalyst for delivering local economic growth. The HAZ programme</w:t>
      </w:r>
      <w:r w:rsidR="00F975FF">
        <w:rPr>
          <w:rFonts w:cs="Arial"/>
          <w:sz w:val="22"/>
          <w:szCs w:val="22"/>
        </w:rPr>
        <w:t xml:space="preserve"> is being delivered by the</w:t>
      </w:r>
      <w:r w:rsidR="001515CF">
        <w:rPr>
          <w:rFonts w:cs="Arial"/>
          <w:sz w:val="22"/>
          <w:szCs w:val="22"/>
        </w:rPr>
        <w:t xml:space="preserve"> Council in partnership with Historic England.</w:t>
      </w:r>
    </w:p>
    <w:p w14:paraId="1D862234" w14:textId="77777777" w:rsidR="00F975FF" w:rsidRDefault="00F975FF" w:rsidP="00F975FF">
      <w:pPr>
        <w:overflowPunct/>
        <w:autoSpaceDE/>
        <w:autoSpaceDN/>
        <w:adjustRightInd/>
        <w:spacing w:after="200" w:line="276" w:lineRule="auto"/>
        <w:contextualSpacing/>
        <w:textAlignment w:val="auto"/>
        <w:rPr>
          <w:rFonts w:eastAsia="Calibri" w:cs="Arial"/>
          <w:sz w:val="22"/>
          <w:szCs w:val="22"/>
        </w:rPr>
      </w:pPr>
    </w:p>
    <w:p w14:paraId="5BFAC3A6" w14:textId="1E483D07" w:rsidR="004B655C" w:rsidRPr="004B655C" w:rsidRDefault="004B655C" w:rsidP="004B655C">
      <w:pPr>
        <w:spacing w:after="200" w:line="276" w:lineRule="auto"/>
        <w:rPr>
          <w:rFonts w:eastAsia="Calibri" w:cs="Arial"/>
          <w:sz w:val="22"/>
          <w:szCs w:val="22"/>
        </w:rPr>
      </w:pPr>
      <w:r w:rsidRPr="004B655C">
        <w:rPr>
          <w:rFonts w:eastAsia="Calibri" w:cs="Arial"/>
          <w:sz w:val="22"/>
          <w:szCs w:val="22"/>
        </w:rPr>
        <w:t>Initial desktop res</w:t>
      </w:r>
      <w:r w:rsidR="00F975FF">
        <w:rPr>
          <w:rFonts w:eastAsia="Calibri" w:cs="Arial"/>
          <w:sz w:val="22"/>
          <w:szCs w:val="22"/>
        </w:rPr>
        <w:t xml:space="preserve">earch undertaken by the </w:t>
      </w:r>
      <w:r w:rsidRPr="004B655C">
        <w:rPr>
          <w:rFonts w:eastAsia="Calibri" w:cs="Arial"/>
          <w:sz w:val="22"/>
          <w:szCs w:val="22"/>
        </w:rPr>
        <w:t xml:space="preserve">Council’s Economic Development Team in August 2017 identified </w:t>
      </w:r>
      <w:r w:rsidR="007458C3">
        <w:rPr>
          <w:rFonts w:eastAsia="Calibri" w:cs="Arial"/>
          <w:sz w:val="22"/>
          <w:szCs w:val="22"/>
        </w:rPr>
        <w:t>3</w:t>
      </w:r>
      <w:r w:rsidRPr="004B655C">
        <w:rPr>
          <w:rFonts w:eastAsia="Calibri" w:cs="Arial"/>
          <w:sz w:val="22"/>
          <w:szCs w:val="22"/>
        </w:rPr>
        <w:t xml:space="preserve">0-50 creative businesses (digital marketing, graphic design, web design &amp; development, search engine optimisation, brand identity and software development) actively operating within a ten-mile radius of King’s Lynn. At the moment, the creative and cultural sector in King’s Lynn is fragmented with businesses operating individually and no evidence of collaboration. </w:t>
      </w:r>
    </w:p>
    <w:p w14:paraId="3E309304" w14:textId="1B334DE6" w:rsidR="004B655C" w:rsidRPr="004B655C" w:rsidRDefault="004B655C" w:rsidP="004B655C">
      <w:pPr>
        <w:spacing w:after="200" w:line="276" w:lineRule="auto"/>
        <w:rPr>
          <w:rFonts w:eastAsia="Calibri" w:cs="Arial"/>
          <w:b/>
          <w:sz w:val="22"/>
          <w:szCs w:val="22"/>
        </w:rPr>
      </w:pPr>
      <w:r w:rsidRPr="004B655C">
        <w:rPr>
          <w:rFonts w:eastAsia="Calibri" w:cs="Arial"/>
          <w:sz w:val="22"/>
          <w:szCs w:val="22"/>
        </w:rPr>
        <w:t xml:space="preserve">A creative hub will offer these creative businesses the chance to </w:t>
      </w:r>
      <w:r w:rsidR="001515CF">
        <w:rPr>
          <w:rFonts w:eastAsia="Calibri" w:cs="Arial"/>
          <w:sz w:val="22"/>
          <w:szCs w:val="22"/>
        </w:rPr>
        <w:t>con</w:t>
      </w:r>
      <w:r w:rsidR="001515CF" w:rsidRPr="004B655C">
        <w:rPr>
          <w:rFonts w:eastAsia="Calibri" w:cs="Arial"/>
          <w:sz w:val="22"/>
          <w:szCs w:val="22"/>
        </w:rPr>
        <w:t>gregate</w:t>
      </w:r>
      <w:r w:rsidRPr="004B655C">
        <w:rPr>
          <w:rFonts w:eastAsia="Calibri" w:cs="Arial"/>
          <w:sz w:val="22"/>
          <w:szCs w:val="22"/>
        </w:rPr>
        <w:t xml:space="preserve"> with others in order to access crucial resources such as tools, specialist services, or inspiration to help develop projects and businesses. It will also enable them to tap into a growing economy – recent evidence (NESTA, The Geography of UK’s creative and high-tech economies, 2015) shows that the creative economy in the East of England has been growing rapidly since 2011, at a </w:t>
      </w:r>
      <w:r w:rsidR="00AC3881">
        <w:rPr>
          <w:rFonts w:eastAsia="Calibri" w:cs="Arial"/>
          <w:sz w:val="22"/>
          <w:szCs w:val="22"/>
        </w:rPr>
        <w:t>faster rate</w:t>
      </w:r>
      <w:r w:rsidRPr="004B655C">
        <w:rPr>
          <w:rFonts w:eastAsia="Calibri" w:cs="Arial"/>
          <w:sz w:val="22"/>
          <w:szCs w:val="22"/>
        </w:rPr>
        <w:t xml:space="preserve"> than London’s. </w:t>
      </w:r>
    </w:p>
    <w:p w14:paraId="6884E6E1" w14:textId="76A754FA" w:rsidR="004B655C" w:rsidRPr="004B655C" w:rsidRDefault="004B655C" w:rsidP="004B655C">
      <w:pPr>
        <w:spacing w:after="200" w:line="276" w:lineRule="auto"/>
        <w:rPr>
          <w:rFonts w:eastAsia="Calibri" w:cs="Arial"/>
          <w:sz w:val="22"/>
          <w:szCs w:val="22"/>
        </w:rPr>
      </w:pPr>
      <w:r w:rsidRPr="004B655C">
        <w:rPr>
          <w:rFonts w:eastAsia="Calibri" w:cs="Arial"/>
          <w:sz w:val="22"/>
          <w:szCs w:val="22"/>
        </w:rPr>
        <w:t>The need for a feasibility study that assesses the local market and cultural context and underpins the successful creation and operation of a Creative Hub is well evidenced by British Council resea</w:t>
      </w:r>
      <w:r w:rsidR="00AC3881">
        <w:rPr>
          <w:rFonts w:eastAsia="Calibri" w:cs="Arial"/>
          <w:sz w:val="22"/>
          <w:szCs w:val="22"/>
        </w:rPr>
        <w:t>rch (The C</w:t>
      </w:r>
      <w:r w:rsidRPr="004B655C">
        <w:rPr>
          <w:rFonts w:eastAsia="Calibri" w:cs="Arial"/>
          <w:sz w:val="22"/>
          <w:szCs w:val="22"/>
        </w:rPr>
        <w:t xml:space="preserve">reative Hubs </w:t>
      </w:r>
      <w:r w:rsidR="001515CF">
        <w:rPr>
          <w:rFonts w:eastAsia="Calibri" w:cs="Arial"/>
          <w:sz w:val="22"/>
          <w:szCs w:val="22"/>
        </w:rPr>
        <w:t xml:space="preserve">Report 2016). The research </w:t>
      </w:r>
      <w:r w:rsidRPr="004B655C">
        <w:rPr>
          <w:rFonts w:eastAsia="Calibri" w:cs="Arial"/>
          <w:sz w:val="22"/>
          <w:szCs w:val="22"/>
        </w:rPr>
        <w:t xml:space="preserve">shows that ‘not all </w:t>
      </w:r>
      <w:r w:rsidR="00AC3881">
        <w:rPr>
          <w:rFonts w:eastAsia="Calibri" w:cs="Arial"/>
          <w:sz w:val="22"/>
          <w:szCs w:val="22"/>
        </w:rPr>
        <w:t>C</w:t>
      </w:r>
      <w:r w:rsidRPr="004B655C">
        <w:rPr>
          <w:rFonts w:eastAsia="Calibri" w:cs="Arial"/>
          <w:sz w:val="22"/>
          <w:szCs w:val="22"/>
        </w:rPr>
        <w:t xml:space="preserve">reative </w:t>
      </w:r>
      <w:r w:rsidR="00AC3881">
        <w:rPr>
          <w:rFonts w:eastAsia="Calibri" w:cs="Arial"/>
          <w:sz w:val="22"/>
          <w:szCs w:val="22"/>
        </w:rPr>
        <w:t>H</w:t>
      </w:r>
      <w:r w:rsidRPr="004B655C">
        <w:rPr>
          <w:rFonts w:eastAsia="Calibri" w:cs="Arial"/>
          <w:sz w:val="22"/>
          <w:szCs w:val="22"/>
        </w:rPr>
        <w:t xml:space="preserve">ubs are the same and they are often embedded in particular cultural contexts, local cultural and economic ecosystems – understanding the unique proposition of a hub, and its relation to the local creative community, underpins a successful outcome.’ </w:t>
      </w:r>
    </w:p>
    <w:p w14:paraId="063994CC" w14:textId="45819EB3" w:rsidR="004B655C" w:rsidRDefault="001B23AC" w:rsidP="00AC3881">
      <w:pPr>
        <w:spacing w:line="276" w:lineRule="auto"/>
        <w:rPr>
          <w:rFonts w:eastAsia="Calibri" w:cs="Arial"/>
          <w:sz w:val="22"/>
          <w:szCs w:val="22"/>
        </w:rPr>
      </w:pPr>
      <w:r>
        <w:rPr>
          <w:rFonts w:eastAsia="Calibri" w:cs="Arial"/>
          <w:sz w:val="22"/>
          <w:szCs w:val="22"/>
        </w:rPr>
        <w:t>It is envisaged</w:t>
      </w:r>
      <w:r w:rsidR="004B655C" w:rsidRPr="004B655C">
        <w:rPr>
          <w:rFonts w:eastAsia="Calibri" w:cs="Arial"/>
          <w:sz w:val="22"/>
          <w:szCs w:val="22"/>
        </w:rPr>
        <w:t xml:space="preserve"> that the feasibility study, subject to its results and recommendations, will lead to the creation of a physical Creative Hub.</w:t>
      </w:r>
    </w:p>
    <w:p w14:paraId="0C73ED04" w14:textId="77777777" w:rsidR="00AC3881" w:rsidRPr="004B655C" w:rsidRDefault="00AC3881" w:rsidP="00AC3881">
      <w:pPr>
        <w:spacing w:line="276" w:lineRule="auto"/>
        <w:rPr>
          <w:rFonts w:eastAsia="Calibri" w:cs="Arial"/>
          <w:sz w:val="22"/>
          <w:szCs w:val="22"/>
        </w:rPr>
      </w:pPr>
    </w:p>
    <w:p w14:paraId="04A1A712" w14:textId="69110EF2" w:rsidR="004B0C48" w:rsidRPr="00AC3881" w:rsidRDefault="00885617" w:rsidP="00AC3881">
      <w:pPr>
        <w:pStyle w:val="ListParagraph"/>
        <w:numPr>
          <w:ilvl w:val="0"/>
          <w:numId w:val="31"/>
        </w:numPr>
        <w:overflowPunct/>
        <w:autoSpaceDE/>
        <w:autoSpaceDN/>
        <w:adjustRightInd/>
        <w:spacing w:after="200" w:line="276" w:lineRule="auto"/>
        <w:contextualSpacing/>
        <w:jc w:val="left"/>
        <w:textAlignment w:val="auto"/>
        <w:rPr>
          <w:rFonts w:eastAsia="Calibri" w:cs="Arial"/>
          <w:b/>
          <w:sz w:val="22"/>
          <w:szCs w:val="22"/>
        </w:rPr>
      </w:pPr>
      <w:r w:rsidRPr="0017071A">
        <w:rPr>
          <w:rFonts w:eastAsia="Calibri" w:cs="Arial"/>
          <w:b/>
          <w:sz w:val="22"/>
          <w:szCs w:val="22"/>
        </w:rPr>
        <w:t>Lead Professional’s Brief</w:t>
      </w:r>
    </w:p>
    <w:p w14:paraId="6A337AD8" w14:textId="4289EE26" w:rsidR="004B655C" w:rsidRDefault="004B655C" w:rsidP="004B655C">
      <w:pPr>
        <w:spacing w:after="200" w:line="276" w:lineRule="auto"/>
        <w:rPr>
          <w:rFonts w:eastAsia="Calibri" w:cs="Arial"/>
          <w:sz w:val="22"/>
          <w:szCs w:val="22"/>
        </w:rPr>
      </w:pPr>
      <w:r w:rsidRPr="004B655C">
        <w:rPr>
          <w:rFonts w:eastAsia="Calibri" w:cs="Arial"/>
          <w:sz w:val="22"/>
          <w:szCs w:val="22"/>
        </w:rPr>
        <w:t>The purpose of this commission is to assess the feasibility of setting up a Creative</w:t>
      </w:r>
      <w:r>
        <w:rPr>
          <w:rFonts w:eastAsia="Calibri" w:cs="Arial"/>
          <w:sz w:val="22"/>
          <w:szCs w:val="22"/>
        </w:rPr>
        <w:t xml:space="preserve"> Hub in King’s Lynn. The brief</w:t>
      </w:r>
      <w:r w:rsidRPr="004B655C">
        <w:rPr>
          <w:rFonts w:eastAsia="Calibri" w:cs="Arial"/>
          <w:sz w:val="22"/>
          <w:szCs w:val="22"/>
        </w:rPr>
        <w:t xml:space="preserve"> follows British Council’s guidance, which was based on research of over 200 </w:t>
      </w:r>
      <w:r w:rsidR="00AC3881">
        <w:rPr>
          <w:rFonts w:eastAsia="Calibri" w:cs="Arial"/>
          <w:sz w:val="22"/>
          <w:szCs w:val="22"/>
        </w:rPr>
        <w:t>C</w:t>
      </w:r>
      <w:r w:rsidRPr="004B655C">
        <w:rPr>
          <w:rFonts w:eastAsia="Calibri" w:cs="Arial"/>
          <w:sz w:val="22"/>
          <w:szCs w:val="22"/>
        </w:rPr>
        <w:t>reativ</w:t>
      </w:r>
      <w:r>
        <w:rPr>
          <w:rFonts w:eastAsia="Calibri" w:cs="Arial"/>
          <w:sz w:val="22"/>
          <w:szCs w:val="22"/>
        </w:rPr>
        <w:t xml:space="preserve">e </w:t>
      </w:r>
      <w:r w:rsidR="00AC3881">
        <w:rPr>
          <w:rFonts w:eastAsia="Calibri" w:cs="Arial"/>
          <w:sz w:val="22"/>
          <w:szCs w:val="22"/>
        </w:rPr>
        <w:t>H</w:t>
      </w:r>
      <w:r>
        <w:rPr>
          <w:rFonts w:eastAsia="Calibri" w:cs="Arial"/>
          <w:sz w:val="22"/>
          <w:szCs w:val="22"/>
        </w:rPr>
        <w:t>ubs from 22 countries and recognised</w:t>
      </w:r>
      <w:r w:rsidRPr="004B655C">
        <w:rPr>
          <w:rFonts w:eastAsia="Calibri" w:cs="Arial"/>
          <w:sz w:val="22"/>
          <w:szCs w:val="22"/>
        </w:rPr>
        <w:t xml:space="preserve"> nationally (and internationally) as best practice in terms of building successful and sustainable hubs. The feasibility study must include the following elements:</w:t>
      </w:r>
    </w:p>
    <w:p w14:paraId="5459F41B" w14:textId="77777777" w:rsidR="00F975FF" w:rsidRPr="004B655C" w:rsidRDefault="00F975FF" w:rsidP="004B655C">
      <w:pPr>
        <w:spacing w:after="200" w:line="276" w:lineRule="auto"/>
        <w:rPr>
          <w:rFonts w:eastAsia="Calibri" w:cs="Arial"/>
          <w:sz w:val="22"/>
          <w:szCs w:val="22"/>
        </w:rPr>
      </w:pPr>
    </w:p>
    <w:p w14:paraId="53FC9D90" w14:textId="2A6EF1A4" w:rsidR="004B655C" w:rsidRPr="004B655C" w:rsidRDefault="004B655C" w:rsidP="004B655C">
      <w:pPr>
        <w:spacing w:after="200" w:line="276" w:lineRule="auto"/>
        <w:rPr>
          <w:rFonts w:eastAsia="Calibri" w:cs="Arial"/>
          <w:b/>
          <w:sz w:val="22"/>
          <w:szCs w:val="22"/>
        </w:rPr>
      </w:pPr>
      <w:r w:rsidRPr="004B655C">
        <w:rPr>
          <w:rFonts w:eastAsia="Calibri" w:cs="Arial"/>
          <w:b/>
          <w:sz w:val="22"/>
          <w:szCs w:val="22"/>
        </w:rPr>
        <w:lastRenderedPageBreak/>
        <w:t xml:space="preserve">Task 1 </w:t>
      </w:r>
      <w:r w:rsidR="004A3B78">
        <w:rPr>
          <w:rFonts w:eastAsia="Calibri" w:cs="Arial"/>
          <w:b/>
          <w:sz w:val="22"/>
          <w:szCs w:val="22"/>
        </w:rPr>
        <w:t xml:space="preserve">- </w:t>
      </w:r>
      <w:r w:rsidRPr="004B655C">
        <w:rPr>
          <w:rFonts w:eastAsia="Calibri" w:cs="Arial"/>
          <w:b/>
          <w:sz w:val="22"/>
          <w:szCs w:val="22"/>
        </w:rPr>
        <w:t xml:space="preserve">Assessing the market </w:t>
      </w:r>
      <w:r w:rsidRPr="004B655C">
        <w:rPr>
          <w:rFonts w:eastAsia="Calibri" w:cs="Arial"/>
          <w:sz w:val="22"/>
          <w:szCs w:val="22"/>
        </w:rPr>
        <w:t>- identifying the gaps, needs and demand:</w:t>
      </w:r>
    </w:p>
    <w:p w14:paraId="1D358923" w14:textId="77777777" w:rsidR="004B655C" w:rsidRPr="004B655C"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What challenges currently face creatives locally? How would a physical / virtual hub support the community?</w:t>
      </w:r>
    </w:p>
    <w:p w14:paraId="29DAC5CE" w14:textId="77777777" w:rsidR="004B655C" w:rsidRPr="004B655C"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Do certain creative sectors need improved or different types of support? Will it be beneficial to support only one sector, or would they benefit from engaging with broader creatives and/or industries?</w:t>
      </w:r>
    </w:p>
    <w:p w14:paraId="48E32B41" w14:textId="77777777" w:rsidR="004B655C" w:rsidRPr="004B655C"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Is there an established creative community already who will benefit from a new hub, or will the community have to be developed from scratch?</w:t>
      </w:r>
    </w:p>
    <w:p w14:paraId="27151CB8" w14:textId="2989D077" w:rsidR="000E65BF"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Are there any other organisations providing similar hub provisions, and if so how will this hub add value? Are there any opportunities to work in partnership to develop shared provision?</w:t>
      </w:r>
    </w:p>
    <w:p w14:paraId="270F387A" w14:textId="77777777" w:rsidR="00F975FF" w:rsidRPr="00F975FF" w:rsidRDefault="00F975FF" w:rsidP="00F975FF">
      <w:pPr>
        <w:overflowPunct/>
        <w:autoSpaceDE/>
        <w:autoSpaceDN/>
        <w:adjustRightInd/>
        <w:spacing w:after="200" w:line="276" w:lineRule="auto"/>
        <w:ind w:left="720"/>
        <w:contextualSpacing/>
        <w:jc w:val="left"/>
        <w:textAlignment w:val="auto"/>
        <w:rPr>
          <w:rFonts w:eastAsia="Calibri" w:cs="Arial"/>
          <w:sz w:val="22"/>
          <w:szCs w:val="22"/>
        </w:rPr>
      </w:pPr>
    </w:p>
    <w:p w14:paraId="53152F19" w14:textId="41A9B86E" w:rsidR="004B655C" w:rsidRDefault="004B655C" w:rsidP="004B655C">
      <w:pPr>
        <w:spacing w:after="200" w:line="276" w:lineRule="auto"/>
        <w:rPr>
          <w:rFonts w:eastAsia="Calibri" w:cs="Arial"/>
          <w:b/>
          <w:sz w:val="22"/>
          <w:szCs w:val="22"/>
        </w:rPr>
      </w:pPr>
      <w:r>
        <w:rPr>
          <w:rFonts w:eastAsia="Calibri" w:cs="Arial"/>
          <w:b/>
          <w:sz w:val="22"/>
          <w:szCs w:val="22"/>
        </w:rPr>
        <w:t>Deliverables:</w:t>
      </w:r>
    </w:p>
    <w:p w14:paraId="0120F42F" w14:textId="299A8F6A" w:rsidR="001F6B99" w:rsidRPr="003C3E17" w:rsidRDefault="0017071A" w:rsidP="001F6B99">
      <w:pPr>
        <w:pStyle w:val="ListParagraph"/>
        <w:numPr>
          <w:ilvl w:val="0"/>
          <w:numId w:val="28"/>
        </w:numPr>
        <w:spacing w:after="200" w:line="276" w:lineRule="auto"/>
        <w:rPr>
          <w:rFonts w:eastAsia="Calibri" w:cs="Arial"/>
          <w:b/>
          <w:sz w:val="22"/>
          <w:szCs w:val="22"/>
        </w:rPr>
      </w:pPr>
      <w:r>
        <w:rPr>
          <w:rFonts w:eastAsia="Calibri"/>
          <w:sz w:val="22"/>
          <w:szCs w:val="22"/>
        </w:rPr>
        <w:t xml:space="preserve">D 1.1 </w:t>
      </w:r>
      <w:r w:rsidR="001F6B99" w:rsidRPr="003C3E17">
        <w:rPr>
          <w:rFonts w:eastAsia="Calibri"/>
          <w:sz w:val="22"/>
          <w:szCs w:val="22"/>
        </w:rPr>
        <w:t>Market research and assessment – technology sector</w:t>
      </w:r>
    </w:p>
    <w:p w14:paraId="37B35035" w14:textId="21A9D4E2" w:rsidR="001F6B99" w:rsidRPr="00F975FF" w:rsidRDefault="0017071A" w:rsidP="001F6B99">
      <w:pPr>
        <w:pStyle w:val="ListParagraph"/>
        <w:numPr>
          <w:ilvl w:val="0"/>
          <w:numId w:val="28"/>
        </w:numPr>
        <w:spacing w:after="200" w:line="276" w:lineRule="auto"/>
        <w:rPr>
          <w:rFonts w:eastAsia="Calibri" w:cs="Arial"/>
          <w:b/>
          <w:sz w:val="22"/>
          <w:szCs w:val="22"/>
        </w:rPr>
      </w:pPr>
      <w:r>
        <w:rPr>
          <w:rFonts w:eastAsia="Calibri"/>
          <w:sz w:val="22"/>
          <w:szCs w:val="22"/>
        </w:rPr>
        <w:t xml:space="preserve">D 1.2 </w:t>
      </w:r>
      <w:r w:rsidR="001F6B99" w:rsidRPr="003C3E17">
        <w:rPr>
          <w:rFonts w:eastAsia="Calibri"/>
          <w:sz w:val="22"/>
          <w:szCs w:val="22"/>
        </w:rPr>
        <w:t xml:space="preserve">Market research and assessment – arts &amp; culture sector </w:t>
      </w:r>
    </w:p>
    <w:p w14:paraId="0DF67298" w14:textId="77777777" w:rsidR="00F975FF" w:rsidRPr="003C3E17" w:rsidRDefault="00F975FF" w:rsidP="00F975FF">
      <w:pPr>
        <w:pStyle w:val="ListParagraph"/>
        <w:spacing w:after="200" w:line="276" w:lineRule="auto"/>
        <w:rPr>
          <w:rFonts w:eastAsia="Calibri" w:cs="Arial"/>
          <w:b/>
          <w:sz w:val="22"/>
          <w:szCs w:val="22"/>
        </w:rPr>
      </w:pPr>
    </w:p>
    <w:p w14:paraId="6EBCA1A7" w14:textId="3459F51C" w:rsidR="004B655C" w:rsidRPr="004B655C" w:rsidRDefault="004B655C" w:rsidP="004B655C">
      <w:pPr>
        <w:spacing w:after="200" w:line="276" w:lineRule="auto"/>
        <w:rPr>
          <w:rFonts w:eastAsia="Calibri" w:cs="Arial"/>
          <w:sz w:val="22"/>
          <w:szCs w:val="22"/>
        </w:rPr>
      </w:pPr>
      <w:r w:rsidRPr="004B655C">
        <w:rPr>
          <w:rFonts w:eastAsia="Calibri" w:cs="Arial"/>
          <w:b/>
          <w:sz w:val="22"/>
          <w:szCs w:val="22"/>
        </w:rPr>
        <w:t>Task 2</w:t>
      </w:r>
      <w:r w:rsidR="004A3B78">
        <w:rPr>
          <w:rFonts w:eastAsia="Calibri" w:cs="Arial"/>
          <w:b/>
          <w:sz w:val="22"/>
          <w:szCs w:val="22"/>
        </w:rPr>
        <w:t xml:space="preserve"> - </w:t>
      </w:r>
      <w:r w:rsidRPr="004B655C">
        <w:rPr>
          <w:rFonts w:eastAsia="Calibri" w:cs="Arial"/>
          <w:b/>
          <w:sz w:val="22"/>
          <w:szCs w:val="22"/>
        </w:rPr>
        <w:t>Defining the vision</w:t>
      </w:r>
      <w:r w:rsidRPr="004B655C">
        <w:rPr>
          <w:rFonts w:eastAsia="Calibri" w:cs="Arial"/>
          <w:sz w:val="22"/>
          <w:szCs w:val="22"/>
        </w:rPr>
        <w:t xml:space="preserve"> – articulating potential</w:t>
      </w:r>
      <w:r w:rsidR="00F975FF">
        <w:rPr>
          <w:rFonts w:eastAsia="Calibri" w:cs="Arial"/>
          <w:sz w:val="22"/>
          <w:szCs w:val="22"/>
        </w:rPr>
        <w:t xml:space="preserve"> short term goals and long term</w:t>
      </w:r>
      <w:r w:rsidRPr="004B655C">
        <w:rPr>
          <w:rFonts w:eastAsia="Calibri" w:cs="Arial"/>
          <w:sz w:val="22"/>
          <w:szCs w:val="22"/>
        </w:rPr>
        <w:t xml:space="preserve"> aspirations and selecting the business model</w:t>
      </w:r>
    </w:p>
    <w:p w14:paraId="5592801F" w14:textId="0216609B" w:rsidR="004B655C" w:rsidRPr="004B655C" w:rsidRDefault="004B655C" w:rsidP="004B655C">
      <w:pPr>
        <w:spacing w:after="200" w:line="276" w:lineRule="auto"/>
        <w:rPr>
          <w:rFonts w:eastAsia="Calibri" w:cs="Arial"/>
          <w:sz w:val="22"/>
          <w:szCs w:val="22"/>
        </w:rPr>
      </w:pPr>
      <w:r w:rsidRPr="004B655C">
        <w:rPr>
          <w:rFonts w:eastAsia="Calibri" w:cs="Arial"/>
          <w:sz w:val="22"/>
          <w:szCs w:val="22"/>
        </w:rPr>
        <w:t>The business model and funding structure will depend on the hub’s agreed purpose and objectives and could be a for-profit company, charity, social venture, community interest company (CIC) or co-operative.</w:t>
      </w:r>
    </w:p>
    <w:p w14:paraId="704A1A39" w14:textId="117A9CC6" w:rsidR="004B655C" w:rsidRPr="004B655C" w:rsidRDefault="004B655C" w:rsidP="004B655C">
      <w:pPr>
        <w:spacing w:after="200" w:line="276" w:lineRule="auto"/>
        <w:rPr>
          <w:rFonts w:eastAsia="Calibri" w:cs="Arial"/>
          <w:sz w:val="22"/>
          <w:szCs w:val="22"/>
        </w:rPr>
      </w:pPr>
      <w:r w:rsidRPr="004B655C">
        <w:rPr>
          <w:rFonts w:eastAsia="Calibri" w:cs="Arial"/>
          <w:sz w:val="22"/>
          <w:szCs w:val="22"/>
        </w:rPr>
        <w:t xml:space="preserve">Creative Hubs come in all different shapes and sizes and can be described in many different ways – </w:t>
      </w:r>
      <w:r w:rsidR="00AC3881">
        <w:rPr>
          <w:rFonts w:eastAsia="Calibri" w:cs="Arial"/>
          <w:sz w:val="22"/>
          <w:szCs w:val="22"/>
        </w:rPr>
        <w:t>collectives, cooperatives, labs or</w:t>
      </w:r>
      <w:r w:rsidRPr="004B655C">
        <w:rPr>
          <w:rFonts w:eastAsia="Calibri" w:cs="Arial"/>
          <w:sz w:val="22"/>
          <w:szCs w:val="22"/>
        </w:rPr>
        <w:t xml:space="preserve"> incubators and can be static, mobile or online. The feasibility study will identify the most appropriate / relevant features that a potential Creative Hub in King’s Lynn could offer from the following:</w:t>
      </w:r>
    </w:p>
    <w:p w14:paraId="65DCEB4D" w14:textId="77777777" w:rsidR="004B655C" w:rsidRPr="004B655C"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studio: small collective of individuals and / or small businesses in a co-working space</w:t>
      </w:r>
    </w:p>
    <w:p w14:paraId="673BC6B5" w14:textId="5E08F235" w:rsidR="004B655C" w:rsidRPr="004B655C"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centre: large scale building which may have other assets such as a café,</w:t>
      </w:r>
      <w:r w:rsidR="00AC3881">
        <w:rPr>
          <w:rFonts w:eastAsia="Calibri" w:cs="Arial"/>
          <w:sz w:val="22"/>
          <w:szCs w:val="22"/>
        </w:rPr>
        <w:t xml:space="preserve"> bar, cinema, maker space, shop or</w:t>
      </w:r>
      <w:r w:rsidRPr="004B655C">
        <w:rPr>
          <w:rFonts w:eastAsia="Calibri" w:cs="Arial"/>
          <w:sz w:val="22"/>
          <w:szCs w:val="22"/>
        </w:rPr>
        <w:t xml:space="preserve"> exhibition </w:t>
      </w:r>
    </w:p>
    <w:p w14:paraId="7B42F082" w14:textId="77777777" w:rsidR="004B655C" w:rsidRPr="004B655C"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 xml:space="preserve">network: dispersed group of individuals and / or businesses – tends to be sector or place specific </w:t>
      </w:r>
    </w:p>
    <w:p w14:paraId="52119480" w14:textId="77777777" w:rsidR="004B655C" w:rsidRPr="004B655C"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cluster:  co-located creatives, individuals and businesses, in a geographic area</w:t>
      </w:r>
    </w:p>
    <w:p w14:paraId="077AD449" w14:textId="77777777" w:rsidR="004B655C" w:rsidRPr="004B655C"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 xml:space="preserve">online platform: uses only online methods – website, social media to engage with a dispersed audience </w:t>
      </w:r>
    </w:p>
    <w:p w14:paraId="0E2EA992" w14:textId="77777777" w:rsidR="004B655C"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 xml:space="preserve">alternative: focused on experimentation with new communities, sectors and financial models </w:t>
      </w:r>
    </w:p>
    <w:p w14:paraId="00CA218C" w14:textId="77777777" w:rsidR="00F975FF" w:rsidRPr="004B655C" w:rsidRDefault="00F975FF" w:rsidP="00F975FF">
      <w:pPr>
        <w:overflowPunct/>
        <w:autoSpaceDE/>
        <w:autoSpaceDN/>
        <w:adjustRightInd/>
        <w:spacing w:after="200" w:line="276" w:lineRule="auto"/>
        <w:ind w:left="720"/>
        <w:contextualSpacing/>
        <w:jc w:val="left"/>
        <w:textAlignment w:val="auto"/>
        <w:rPr>
          <w:rFonts w:eastAsia="Calibri" w:cs="Arial"/>
          <w:sz w:val="22"/>
          <w:szCs w:val="22"/>
        </w:rPr>
      </w:pPr>
    </w:p>
    <w:p w14:paraId="7ED8888A" w14:textId="34459AF3" w:rsidR="008B3158" w:rsidRDefault="008B3158" w:rsidP="004B655C">
      <w:pPr>
        <w:spacing w:after="200" w:line="276" w:lineRule="auto"/>
        <w:rPr>
          <w:rFonts w:eastAsia="Calibri" w:cs="Arial"/>
          <w:b/>
          <w:sz w:val="22"/>
          <w:szCs w:val="22"/>
        </w:rPr>
      </w:pPr>
      <w:r>
        <w:rPr>
          <w:rFonts w:eastAsia="Calibri" w:cs="Arial"/>
          <w:b/>
          <w:sz w:val="22"/>
          <w:szCs w:val="22"/>
        </w:rPr>
        <w:t>Deliverables:</w:t>
      </w:r>
    </w:p>
    <w:p w14:paraId="1F5CDC16" w14:textId="67F4DB0A" w:rsidR="008B3158" w:rsidRDefault="0017071A" w:rsidP="008B3158">
      <w:pPr>
        <w:pStyle w:val="ListParagraph"/>
        <w:numPr>
          <w:ilvl w:val="0"/>
          <w:numId w:val="28"/>
        </w:numPr>
        <w:spacing w:after="200" w:line="276" w:lineRule="auto"/>
        <w:rPr>
          <w:rFonts w:eastAsia="Calibri" w:cs="Arial"/>
          <w:sz w:val="22"/>
          <w:szCs w:val="22"/>
        </w:rPr>
      </w:pPr>
      <w:r>
        <w:rPr>
          <w:rFonts w:eastAsia="Calibri" w:cs="Arial"/>
          <w:sz w:val="22"/>
          <w:szCs w:val="22"/>
        </w:rPr>
        <w:t>D 2.1</w:t>
      </w:r>
      <w:r w:rsidR="004F41D7">
        <w:rPr>
          <w:rFonts w:eastAsia="Calibri" w:cs="Arial"/>
          <w:sz w:val="22"/>
          <w:szCs w:val="22"/>
        </w:rPr>
        <w:t xml:space="preserve"> </w:t>
      </w:r>
      <w:r w:rsidR="00176028">
        <w:rPr>
          <w:rFonts w:eastAsia="Calibri" w:cs="Arial"/>
          <w:sz w:val="22"/>
          <w:szCs w:val="22"/>
        </w:rPr>
        <w:t>recommended legal structure i.e. profit, non-profit, co</w:t>
      </w:r>
      <w:r w:rsidR="00AC3881">
        <w:rPr>
          <w:rFonts w:eastAsia="Calibri" w:cs="Arial"/>
          <w:sz w:val="22"/>
          <w:szCs w:val="22"/>
        </w:rPr>
        <w:t>llective or</w:t>
      </w:r>
      <w:r w:rsidR="00176028">
        <w:rPr>
          <w:rFonts w:eastAsia="Calibri" w:cs="Arial"/>
          <w:sz w:val="22"/>
          <w:szCs w:val="22"/>
        </w:rPr>
        <w:t xml:space="preserve"> social venture</w:t>
      </w:r>
    </w:p>
    <w:p w14:paraId="657A4FB3" w14:textId="3D6A1C17" w:rsidR="00176028" w:rsidRDefault="0017071A" w:rsidP="008B3158">
      <w:pPr>
        <w:pStyle w:val="ListParagraph"/>
        <w:numPr>
          <w:ilvl w:val="0"/>
          <w:numId w:val="28"/>
        </w:numPr>
        <w:spacing w:after="200" w:line="276" w:lineRule="auto"/>
        <w:rPr>
          <w:rFonts w:eastAsia="Calibri" w:cs="Arial"/>
          <w:sz w:val="22"/>
          <w:szCs w:val="22"/>
        </w:rPr>
      </w:pPr>
      <w:r>
        <w:rPr>
          <w:rFonts w:eastAsia="Calibri" w:cs="Arial"/>
          <w:sz w:val="22"/>
          <w:szCs w:val="22"/>
        </w:rPr>
        <w:t xml:space="preserve">D 2.2 </w:t>
      </w:r>
      <w:r w:rsidR="00176028">
        <w:rPr>
          <w:rFonts w:eastAsia="Calibri" w:cs="Arial"/>
          <w:sz w:val="22"/>
          <w:szCs w:val="22"/>
        </w:rPr>
        <w:t xml:space="preserve">recommended </w:t>
      </w:r>
      <w:proofErr w:type="gramStart"/>
      <w:r w:rsidR="00176028">
        <w:rPr>
          <w:rFonts w:eastAsia="Calibri" w:cs="Arial"/>
          <w:sz w:val="22"/>
          <w:szCs w:val="22"/>
        </w:rPr>
        <w:t>business</w:t>
      </w:r>
      <w:proofErr w:type="gramEnd"/>
      <w:r w:rsidR="00176028">
        <w:rPr>
          <w:rFonts w:eastAsia="Calibri" w:cs="Arial"/>
          <w:sz w:val="22"/>
          <w:szCs w:val="22"/>
        </w:rPr>
        <w:t xml:space="preserve"> model i.e. studio, centre, network, cluster etc.</w:t>
      </w:r>
    </w:p>
    <w:p w14:paraId="7A1D01EB" w14:textId="77777777" w:rsidR="00F975FF" w:rsidRPr="00176028" w:rsidRDefault="00F975FF" w:rsidP="00F975FF">
      <w:pPr>
        <w:pStyle w:val="ListParagraph"/>
        <w:spacing w:after="200" w:line="276" w:lineRule="auto"/>
        <w:rPr>
          <w:rFonts w:eastAsia="Calibri" w:cs="Arial"/>
          <w:sz w:val="22"/>
          <w:szCs w:val="22"/>
        </w:rPr>
      </w:pPr>
    </w:p>
    <w:p w14:paraId="488566CB" w14:textId="1C789A76" w:rsidR="004B655C" w:rsidRPr="004B655C" w:rsidRDefault="004B655C" w:rsidP="004B655C">
      <w:pPr>
        <w:spacing w:after="200" w:line="276" w:lineRule="auto"/>
        <w:rPr>
          <w:rFonts w:eastAsia="Calibri" w:cs="Arial"/>
          <w:sz w:val="22"/>
          <w:szCs w:val="22"/>
        </w:rPr>
      </w:pPr>
      <w:r w:rsidRPr="004B655C">
        <w:rPr>
          <w:rFonts w:eastAsia="Calibri" w:cs="Arial"/>
          <w:b/>
          <w:sz w:val="22"/>
          <w:szCs w:val="22"/>
        </w:rPr>
        <w:lastRenderedPageBreak/>
        <w:t xml:space="preserve">Task 3 </w:t>
      </w:r>
      <w:r w:rsidR="004A3B78">
        <w:rPr>
          <w:rFonts w:eastAsia="Calibri" w:cs="Arial"/>
          <w:b/>
          <w:sz w:val="22"/>
          <w:szCs w:val="22"/>
        </w:rPr>
        <w:t xml:space="preserve">- </w:t>
      </w:r>
      <w:r w:rsidRPr="004B655C">
        <w:rPr>
          <w:rFonts w:eastAsia="Calibri" w:cs="Arial"/>
          <w:b/>
          <w:sz w:val="22"/>
          <w:szCs w:val="22"/>
        </w:rPr>
        <w:t>Designing the opportunity</w:t>
      </w:r>
      <w:r w:rsidRPr="004B655C">
        <w:rPr>
          <w:rFonts w:eastAsia="Calibri" w:cs="Arial"/>
          <w:sz w:val="22"/>
          <w:szCs w:val="22"/>
        </w:rPr>
        <w:t xml:space="preserve"> – this element of the study will explore critical aspects of a creative hub to inform the business model:</w:t>
      </w:r>
    </w:p>
    <w:p w14:paraId="40C54FD7" w14:textId="67B76729" w:rsidR="004B655C" w:rsidRPr="004B655C"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What is needed to make the hub a reality? E.g. types of resources, finance, equipment</w:t>
      </w:r>
      <w:r w:rsidR="00835E87">
        <w:rPr>
          <w:rFonts w:eastAsia="Calibri" w:cs="Arial"/>
          <w:sz w:val="22"/>
          <w:szCs w:val="22"/>
        </w:rPr>
        <w:t xml:space="preserve"> and</w:t>
      </w:r>
      <w:r w:rsidRPr="004B655C">
        <w:rPr>
          <w:rFonts w:eastAsia="Calibri" w:cs="Arial"/>
          <w:sz w:val="22"/>
          <w:szCs w:val="22"/>
        </w:rPr>
        <w:t xml:space="preserve"> staff</w:t>
      </w:r>
    </w:p>
    <w:p w14:paraId="6C94B9A1" w14:textId="77777777" w:rsidR="004B655C" w:rsidRPr="004B655C"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What skills and capabilities are already in place? E.g. business skills, event management, stakeholder engagement and management</w:t>
      </w:r>
    </w:p>
    <w:p w14:paraId="20A23D1E" w14:textId="74A5623F" w:rsidR="004B655C" w:rsidRPr="004B655C"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What activities / services / products will the hub provide? E.g. studio rental, events</w:t>
      </w:r>
      <w:r w:rsidR="00835E87">
        <w:rPr>
          <w:rFonts w:eastAsia="Calibri" w:cs="Arial"/>
          <w:sz w:val="22"/>
          <w:szCs w:val="22"/>
        </w:rPr>
        <w:t xml:space="preserve"> and</w:t>
      </w:r>
      <w:r w:rsidRPr="004B655C">
        <w:rPr>
          <w:rFonts w:eastAsia="Calibri" w:cs="Arial"/>
          <w:sz w:val="22"/>
          <w:szCs w:val="22"/>
        </w:rPr>
        <w:t xml:space="preserve"> business support </w:t>
      </w:r>
    </w:p>
    <w:p w14:paraId="0B0F6378" w14:textId="131A86A7" w:rsidR="004B655C" w:rsidRPr="004B655C"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What benefits will the hub create for those involved? E.g. for tenants, collaborators</w:t>
      </w:r>
      <w:r w:rsidR="00835E87">
        <w:rPr>
          <w:rFonts w:eastAsia="Calibri" w:cs="Arial"/>
          <w:sz w:val="22"/>
          <w:szCs w:val="22"/>
        </w:rPr>
        <w:t xml:space="preserve"> and</w:t>
      </w:r>
      <w:r w:rsidRPr="004B655C">
        <w:rPr>
          <w:rFonts w:eastAsia="Calibri" w:cs="Arial"/>
          <w:sz w:val="22"/>
          <w:szCs w:val="22"/>
        </w:rPr>
        <w:t xml:space="preserve"> suppliers</w:t>
      </w:r>
    </w:p>
    <w:p w14:paraId="540A58FB" w14:textId="222C6DB5" w:rsidR="008B3158" w:rsidRDefault="004B655C" w:rsidP="004B655C">
      <w:pPr>
        <w:numPr>
          <w:ilvl w:val="0"/>
          <w:numId w:val="28"/>
        </w:numPr>
        <w:overflowPunct/>
        <w:autoSpaceDE/>
        <w:autoSpaceDN/>
        <w:adjustRightInd/>
        <w:spacing w:after="200" w:line="276" w:lineRule="auto"/>
        <w:contextualSpacing/>
        <w:jc w:val="left"/>
        <w:textAlignment w:val="auto"/>
        <w:rPr>
          <w:rFonts w:eastAsia="Calibri" w:cs="Arial"/>
          <w:sz w:val="22"/>
          <w:szCs w:val="22"/>
        </w:rPr>
      </w:pPr>
      <w:r w:rsidRPr="004B655C">
        <w:rPr>
          <w:rFonts w:eastAsia="Calibri" w:cs="Arial"/>
          <w:sz w:val="22"/>
          <w:szCs w:val="22"/>
        </w:rPr>
        <w:t>What broader impacts could the hub potentially generate? E.g. for city, stakeholders</w:t>
      </w:r>
      <w:r w:rsidR="00835E87">
        <w:rPr>
          <w:rFonts w:eastAsia="Calibri" w:cs="Arial"/>
          <w:sz w:val="22"/>
          <w:szCs w:val="22"/>
        </w:rPr>
        <w:t xml:space="preserve"> and the</w:t>
      </w:r>
      <w:r w:rsidRPr="004B655C">
        <w:rPr>
          <w:rFonts w:eastAsia="Calibri" w:cs="Arial"/>
          <w:sz w:val="22"/>
          <w:szCs w:val="22"/>
        </w:rPr>
        <w:t xml:space="preserve"> creative / cultural economy</w:t>
      </w:r>
    </w:p>
    <w:p w14:paraId="7D92B8D8" w14:textId="77777777" w:rsidR="00F975FF" w:rsidRPr="00F975FF" w:rsidRDefault="00F975FF" w:rsidP="00F975FF">
      <w:pPr>
        <w:overflowPunct/>
        <w:autoSpaceDE/>
        <w:autoSpaceDN/>
        <w:adjustRightInd/>
        <w:spacing w:after="200" w:line="276" w:lineRule="auto"/>
        <w:ind w:left="720"/>
        <w:contextualSpacing/>
        <w:jc w:val="left"/>
        <w:textAlignment w:val="auto"/>
        <w:rPr>
          <w:rFonts w:eastAsia="Calibri" w:cs="Arial"/>
          <w:sz w:val="22"/>
          <w:szCs w:val="22"/>
        </w:rPr>
      </w:pPr>
    </w:p>
    <w:p w14:paraId="6DADD770" w14:textId="7038E0B3" w:rsidR="004B655C" w:rsidRDefault="008B3158" w:rsidP="004B655C">
      <w:pPr>
        <w:spacing w:after="200" w:line="276" w:lineRule="auto"/>
        <w:rPr>
          <w:rFonts w:eastAsia="Calibri" w:cs="Arial"/>
          <w:b/>
          <w:sz w:val="22"/>
          <w:szCs w:val="22"/>
        </w:rPr>
      </w:pPr>
      <w:r>
        <w:rPr>
          <w:rFonts w:eastAsia="Calibri" w:cs="Arial"/>
          <w:b/>
          <w:sz w:val="22"/>
          <w:szCs w:val="22"/>
        </w:rPr>
        <w:t xml:space="preserve">Deliverables: </w:t>
      </w:r>
    </w:p>
    <w:p w14:paraId="14AB8108" w14:textId="51648B85" w:rsidR="00176028" w:rsidRDefault="002D7586" w:rsidP="008B3158">
      <w:pPr>
        <w:pStyle w:val="ListParagraph"/>
        <w:numPr>
          <w:ilvl w:val="0"/>
          <w:numId w:val="28"/>
        </w:numPr>
        <w:spacing w:after="200" w:line="276" w:lineRule="auto"/>
        <w:rPr>
          <w:rFonts w:eastAsia="Calibri" w:cs="Arial"/>
          <w:sz w:val="22"/>
          <w:szCs w:val="22"/>
        </w:rPr>
      </w:pPr>
      <w:r>
        <w:rPr>
          <w:rFonts w:eastAsia="Calibri" w:cs="Arial"/>
          <w:sz w:val="22"/>
          <w:szCs w:val="22"/>
        </w:rPr>
        <w:t xml:space="preserve">D 3.1 </w:t>
      </w:r>
      <w:r w:rsidR="00176028">
        <w:rPr>
          <w:rFonts w:eastAsia="Calibri" w:cs="Arial"/>
          <w:sz w:val="22"/>
          <w:szCs w:val="22"/>
        </w:rPr>
        <w:t>Site / premises options appraisal</w:t>
      </w:r>
    </w:p>
    <w:p w14:paraId="5111225F" w14:textId="05A15E21" w:rsidR="008B3158" w:rsidRDefault="002D7586" w:rsidP="008B3158">
      <w:pPr>
        <w:pStyle w:val="ListParagraph"/>
        <w:numPr>
          <w:ilvl w:val="0"/>
          <w:numId w:val="28"/>
        </w:numPr>
        <w:spacing w:after="200" w:line="276" w:lineRule="auto"/>
        <w:rPr>
          <w:rFonts w:eastAsia="Calibri" w:cs="Arial"/>
          <w:sz w:val="22"/>
          <w:szCs w:val="22"/>
        </w:rPr>
      </w:pPr>
      <w:r>
        <w:rPr>
          <w:rFonts w:eastAsia="Calibri" w:cs="Arial"/>
          <w:sz w:val="22"/>
          <w:szCs w:val="22"/>
        </w:rPr>
        <w:t xml:space="preserve">D 3.2 </w:t>
      </w:r>
      <w:r w:rsidR="00176028" w:rsidRPr="00176028">
        <w:rPr>
          <w:rFonts w:eastAsia="Calibri" w:cs="Arial"/>
          <w:sz w:val="22"/>
          <w:szCs w:val="22"/>
        </w:rPr>
        <w:t>Three-five years business plan</w:t>
      </w:r>
    </w:p>
    <w:p w14:paraId="65759AB3" w14:textId="77777777" w:rsidR="00F975FF" w:rsidRPr="00176028" w:rsidRDefault="00F975FF" w:rsidP="00F975FF">
      <w:pPr>
        <w:pStyle w:val="ListParagraph"/>
        <w:spacing w:after="200" w:line="276" w:lineRule="auto"/>
        <w:rPr>
          <w:rFonts w:eastAsia="Calibri" w:cs="Arial"/>
          <w:sz w:val="22"/>
          <w:szCs w:val="22"/>
        </w:rPr>
      </w:pPr>
    </w:p>
    <w:p w14:paraId="412EDA60" w14:textId="5D1EA72F" w:rsidR="004B655C" w:rsidRPr="004B655C" w:rsidRDefault="004B655C" w:rsidP="004B655C">
      <w:pPr>
        <w:spacing w:after="200" w:line="276" w:lineRule="auto"/>
        <w:rPr>
          <w:rFonts w:eastAsia="Calibri" w:cs="Arial"/>
          <w:b/>
          <w:sz w:val="22"/>
          <w:szCs w:val="22"/>
        </w:rPr>
      </w:pPr>
      <w:r w:rsidRPr="004B655C">
        <w:rPr>
          <w:rFonts w:eastAsia="Calibri" w:cs="Arial"/>
          <w:b/>
          <w:sz w:val="22"/>
          <w:szCs w:val="22"/>
        </w:rPr>
        <w:t xml:space="preserve">Task 4 </w:t>
      </w:r>
      <w:r w:rsidR="004A3B78">
        <w:rPr>
          <w:rFonts w:eastAsia="Calibri" w:cs="Arial"/>
          <w:b/>
          <w:sz w:val="22"/>
          <w:szCs w:val="22"/>
        </w:rPr>
        <w:t xml:space="preserve">- </w:t>
      </w:r>
      <w:r w:rsidRPr="004B655C">
        <w:rPr>
          <w:rFonts w:eastAsia="Calibri" w:cs="Arial"/>
          <w:b/>
          <w:sz w:val="22"/>
          <w:szCs w:val="22"/>
        </w:rPr>
        <w:t>Financial modelling</w:t>
      </w:r>
    </w:p>
    <w:p w14:paraId="3D7C63ED" w14:textId="73EF007C" w:rsidR="004B655C" w:rsidRDefault="004B655C" w:rsidP="004B655C">
      <w:pPr>
        <w:spacing w:after="200" w:line="276" w:lineRule="auto"/>
        <w:rPr>
          <w:rFonts w:eastAsia="Calibri" w:cs="Arial"/>
          <w:sz w:val="22"/>
          <w:szCs w:val="22"/>
        </w:rPr>
      </w:pPr>
      <w:r w:rsidRPr="004B655C">
        <w:rPr>
          <w:rFonts w:eastAsia="Calibri" w:cs="Arial"/>
          <w:sz w:val="22"/>
          <w:szCs w:val="22"/>
        </w:rPr>
        <w:t>A key feature of the feasibility study is to undertake initial financial modelling and cost e</w:t>
      </w:r>
      <w:r w:rsidR="00550CA7">
        <w:rPr>
          <w:rFonts w:eastAsia="Calibri" w:cs="Arial"/>
          <w:sz w:val="22"/>
          <w:szCs w:val="22"/>
        </w:rPr>
        <w:t xml:space="preserve">stimation to enable the </w:t>
      </w:r>
      <w:r w:rsidRPr="004B655C">
        <w:rPr>
          <w:rFonts w:eastAsia="Calibri" w:cs="Arial"/>
          <w:sz w:val="22"/>
          <w:szCs w:val="22"/>
        </w:rPr>
        <w:t>Council to weigh up different cost scenarios and approaches to identifying potential income sources. This may include questionnaires, surveys and workshops with potential customers (individuals and companies) to test how much they may be willing to pay for various services as well as benchmarking expenditure against other hubs.</w:t>
      </w:r>
    </w:p>
    <w:p w14:paraId="10BFF549" w14:textId="79A2FA07" w:rsidR="008B3158" w:rsidRPr="008B3158" w:rsidRDefault="008B3158" w:rsidP="004B655C">
      <w:pPr>
        <w:spacing w:after="200" w:line="276" w:lineRule="auto"/>
        <w:rPr>
          <w:rFonts w:eastAsia="Calibri" w:cs="Arial"/>
          <w:b/>
          <w:sz w:val="22"/>
          <w:szCs w:val="22"/>
        </w:rPr>
      </w:pPr>
      <w:r w:rsidRPr="008B3158">
        <w:rPr>
          <w:rFonts w:eastAsia="Calibri" w:cs="Arial"/>
          <w:b/>
          <w:sz w:val="22"/>
          <w:szCs w:val="22"/>
        </w:rPr>
        <w:t>Deliverables:</w:t>
      </w:r>
    </w:p>
    <w:p w14:paraId="11C7601B" w14:textId="70BD9C9B" w:rsidR="003237C5" w:rsidRDefault="002D7586" w:rsidP="008B3158">
      <w:pPr>
        <w:pStyle w:val="ListParagraph"/>
        <w:numPr>
          <w:ilvl w:val="0"/>
          <w:numId w:val="28"/>
        </w:numPr>
        <w:spacing w:after="200" w:line="276" w:lineRule="auto"/>
        <w:rPr>
          <w:rFonts w:eastAsia="Calibri" w:cs="Arial"/>
          <w:sz w:val="22"/>
          <w:szCs w:val="22"/>
        </w:rPr>
      </w:pPr>
      <w:r>
        <w:rPr>
          <w:rFonts w:eastAsia="Calibri" w:cs="Arial"/>
          <w:sz w:val="22"/>
          <w:szCs w:val="22"/>
        </w:rPr>
        <w:t xml:space="preserve">D 4.1 </w:t>
      </w:r>
      <w:r w:rsidR="006B6D4D">
        <w:rPr>
          <w:rFonts w:eastAsia="Calibri" w:cs="Arial"/>
          <w:sz w:val="22"/>
          <w:szCs w:val="22"/>
        </w:rPr>
        <w:t>Three-five year b</w:t>
      </w:r>
      <w:r w:rsidR="003237C5">
        <w:rPr>
          <w:rFonts w:eastAsia="Calibri" w:cs="Arial"/>
          <w:sz w:val="22"/>
          <w:szCs w:val="22"/>
        </w:rPr>
        <w:t>udget: income &amp; expenditure</w:t>
      </w:r>
    </w:p>
    <w:p w14:paraId="7C5ED1C8" w14:textId="40D0C922" w:rsidR="008B3158" w:rsidRDefault="002D7586" w:rsidP="008B3158">
      <w:pPr>
        <w:pStyle w:val="ListParagraph"/>
        <w:numPr>
          <w:ilvl w:val="0"/>
          <w:numId w:val="28"/>
        </w:numPr>
        <w:spacing w:after="200" w:line="276" w:lineRule="auto"/>
        <w:rPr>
          <w:rFonts w:eastAsia="Calibri" w:cs="Arial"/>
          <w:sz w:val="22"/>
          <w:szCs w:val="22"/>
        </w:rPr>
      </w:pPr>
      <w:r>
        <w:rPr>
          <w:rFonts w:eastAsia="Calibri" w:cs="Arial"/>
          <w:sz w:val="22"/>
          <w:szCs w:val="22"/>
        </w:rPr>
        <w:t xml:space="preserve">D 4.2 </w:t>
      </w:r>
      <w:r w:rsidR="003237C5">
        <w:rPr>
          <w:rFonts w:eastAsia="Calibri" w:cs="Arial"/>
          <w:sz w:val="22"/>
          <w:szCs w:val="22"/>
        </w:rPr>
        <w:t>Th</w:t>
      </w:r>
      <w:r w:rsidR="006B6D4D">
        <w:rPr>
          <w:rFonts w:eastAsia="Calibri" w:cs="Arial"/>
          <w:sz w:val="22"/>
          <w:szCs w:val="22"/>
        </w:rPr>
        <w:t xml:space="preserve">ree-five </w:t>
      </w:r>
      <w:r w:rsidR="003237C5">
        <w:rPr>
          <w:rFonts w:eastAsia="Calibri" w:cs="Arial"/>
          <w:sz w:val="22"/>
          <w:szCs w:val="22"/>
        </w:rPr>
        <w:t xml:space="preserve">year </w:t>
      </w:r>
      <w:proofErr w:type="spellStart"/>
      <w:r w:rsidR="003237C5">
        <w:rPr>
          <w:rFonts w:eastAsia="Calibri" w:cs="Arial"/>
          <w:sz w:val="22"/>
          <w:szCs w:val="22"/>
        </w:rPr>
        <w:t>cashflow</w:t>
      </w:r>
      <w:proofErr w:type="spellEnd"/>
      <w:r w:rsidR="003237C5">
        <w:rPr>
          <w:rFonts w:eastAsia="Calibri" w:cs="Arial"/>
          <w:sz w:val="22"/>
          <w:szCs w:val="22"/>
        </w:rPr>
        <w:t xml:space="preserve"> </w:t>
      </w:r>
      <w:r w:rsidR="00F975FF">
        <w:rPr>
          <w:rFonts w:eastAsia="Calibri" w:cs="Arial"/>
          <w:sz w:val="22"/>
          <w:szCs w:val="22"/>
        </w:rPr>
        <w:t>projection</w:t>
      </w:r>
    </w:p>
    <w:p w14:paraId="24C1037B" w14:textId="77777777" w:rsidR="00F975FF" w:rsidRDefault="00F975FF" w:rsidP="00F975FF">
      <w:pPr>
        <w:pStyle w:val="ListParagraph"/>
        <w:spacing w:after="200" w:line="276" w:lineRule="auto"/>
        <w:rPr>
          <w:rFonts w:eastAsia="Calibri" w:cs="Arial"/>
          <w:sz w:val="22"/>
          <w:szCs w:val="22"/>
        </w:rPr>
      </w:pPr>
    </w:p>
    <w:p w14:paraId="47F65687" w14:textId="4B315FD8" w:rsidR="004A3B78" w:rsidRDefault="004A3B78" w:rsidP="004A3B78">
      <w:pPr>
        <w:spacing w:after="200" w:line="276" w:lineRule="auto"/>
        <w:rPr>
          <w:rFonts w:eastAsia="Calibri"/>
          <w:b/>
          <w:sz w:val="22"/>
          <w:szCs w:val="22"/>
        </w:rPr>
      </w:pPr>
      <w:r w:rsidRPr="004A3B78">
        <w:rPr>
          <w:rFonts w:eastAsia="Calibri"/>
          <w:b/>
          <w:sz w:val="22"/>
          <w:szCs w:val="22"/>
        </w:rPr>
        <w:t xml:space="preserve">Task </w:t>
      </w:r>
      <w:r>
        <w:rPr>
          <w:rFonts w:eastAsia="Calibri"/>
          <w:b/>
          <w:sz w:val="22"/>
          <w:szCs w:val="22"/>
        </w:rPr>
        <w:t xml:space="preserve">5 - </w:t>
      </w:r>
      <w:r w:rsidRPr="004A3B78">
        <w:rPr>
          <w:rFonts w:eastAsia="Calibri"/>
          <w:b/>
          <w:sz w:val="22"/>
          <w:szCs w:val="22"/>
        </w:rPr>
        <w:t>Final report</w:t>
      </w:r>
    </w:p>
    <w:p w14:paraId="37A1D3FB" w14:textId="2C2B5E77" w:rsidR="004A3B78" w:rsidRPr="00553557" w:rsidRDefault="00553557" w:rsidP="00553557">
      <w:pPr>
        <w:spacing w:after="200" w:line="276" w:lineRule="auto"/>
        <w:rPr>
          <w:rFonts w:eastAsia="Calibri"/>
          <w:b/>
          <w:sz w:val="22"/>
          <w:szCs w:val="22"/>
        </w:rPr>
      </w:pPr>
      <w:r w:rsidRPr="00553557">
        <w:rPr>
          <w:rFonts w:eastAsia="Calibri"/>
          <w:b/>
          <w:sz w:val="22"/>
          <w:szCs w:val="22"/>
        </w:rPr>
        <w:t>Deliverables:</w:t>
      </w:r>
    </w:p>
    <w:p w14:paraId="16D3D632" w14:textId="04203908" w:rsidR="00553557" w:rsidRDefault="00553557" w:rsidP="00553557">
      <w:pPr>
        <w:pStyle w:val="ListParagraph"/>
        <w:numPr>
          <w:ilvl w:val="0"/>
          <w:numId w:val="28"/>
        </w:numPr>
        <w:spacing w:after="200" w:line="276" w:lineRule="auto"/>
        <w:rPr>
          <w:rFonts w:eastAsia="Calibri"/>
          <w:b/>
          <w:sz w:val="22"/>
          <w:szCs w:val="22"/>
        </w:rPr>
      </w:pPr>
      <w:r>
        <w:rPr>
          <w:rFonts w:eastAsia="Calibri"/>
          <w:b/>
          <w:sz w:val="22"/>
          <w:szCs w:val="22"/>
        </w:rPr>
        <w:t>D 5.1 – Draft report</w:t>
      </w:r>
    </w:p>
    <w:p w14:paraId="6338A9EB" w14:textId="4C7238BB" w:rsidR="00553557" w:rsidRDefault="00553557" w:rsidP="00553557">
      <w:pPr>
        <w:pStyle w:val="ListParagraph"/>
        <w:numPr>
          <w:ilvl w:val="0"/>
          <w:numId w:val="28"/>
        </w:numPr>
        <w:spacing w:after="200" w:line="276" w:lineRule="auto"/>
        <w:rPr>
          <w:rFonts w:eastAsia="Calibri"/>
          <w:b/>
          <w:sz w:val="22"/>
          <w:szCs w:val="22"/>
        </w:rPr>
      </w:pPr>
      <w:r>
        <w:rPr>
          <w:rFonts w:eastAsia="Calibri"/>
          <w:b/>
          <w:sz w:val="22"/>
          <w:szCs w:val="22"/>
        </w:rPr>
        <w:t>D 5.2 – Final report</w:t>
      </w:r>
    </w:p>
    <w:p w14:paraId="1BAF4F44" w14:textId="77777777" w:rsidR="00F975FF" w:rsidRDefault="00F975FF" w:rsidP="00F975FF">
      <w:pPr>
        <w:pStyle w:val="ListParagraph"/>
        <w:spacing w:after="200" w:line="276" w:lineRule="auto"/>
        <w:rPr>
          <w:rFonts w:eastAsia="Calibri"/>
          <w:b/>
          <w:sz w:val="22"/>
          <w:szCs w:val="22"/>
        </w:rPr>
      </w:pPr>
    </w:p>
    <w:p w14:paraId="2F80A56B" w14:textId="77777777" w:rsidR="00F975FF" w:rsidRDefault="00F975FF" w:rsidP="00F975FF">
      <w:pPr>
        <w:pStyle w:val="ListParagraph"/>
        <w:spacing w:after="200" w:line="276" w:lineRule="auto"/>
        <w:rPr>
          <w:rFonts w:eastAsia="Calibri"/>
          <w:b/>
          <w:sz w:val="22"/>
          <w:szCs w:val="22"/>
        </w:rPr>
      </w:pPr>
    </w:p>
    <w:p w14:paraId="7556B8CF" w14:textId="77777777" w:rsidR="00F975FF" w:rsidRDefault="00F975FF" w:rsidP="00F975FF">
      <w:pPr>
        <w:pStyle w:val="ListParagraph"/>
        <w:spacing w:after="200" w:line="276" w:lineRule="auto"/>
        <w:rPr>
          <w:rFonts w:eastAsia="Calibri"/>
          <w:b/>
          <w:sz w:val="22"/>
          <w:szCs w:val="22"/>
        </w:rPr>
      </w:pPr>
    </w:p>
    <w:p w14:paraId="1AFCCD38" w14:textId="77777777" w:rsidR="00F975FF" w:rsidRDefault="00F975FF" w:rsidP="00F975FF">
      <w:pPr>
        <w:pStyle w:val="ListParagraph"/>
        <w:spacing w:after="200" w:line="276" w:lineRule="auto"/>
        <w:rPr>
          <w:rFonts w:eastAsia="Calibri"/>
          <w:b/>
          <w:sz w:val="22"/>
          <w:szCs w:val="22"/>
        </w:rPr>
      </w:pPr>
    </w:p>
    <w:p w14:paraId="2704A16B" w14:textId="2C762A75" w:rsidR="00885617" w:rsidRPr="00702017" w:rsidRDefault="00885617" w:rsidP="00550CA7">
      <w:pPr>
        <w:numPr>
          <w:ilvl w:val="0"/>
          <w:numId w:val="31"/>
        </w:numPr>
        <w:spacing w:line="276" w:lineRule="auto"/>
        <w:ind w:hanging="720"/>
        <w:rPr>
          <w:rFonts w:cs="Arial"/>
          <w:b/>
          <w:sz w:val="22"/>
          <w:szCs w:val="22"/>
        </w:rPr>
      </w:pPr>
      <w:r w:rsidRPr="00702017">
        <w:rPr>
          <w:rFonts w:cs="Arial"/>
          <w:b/>
          <w:sz w:val="22"/>
          <w:szCs w:val="22"/>
        </w:rPr>
        <w:lastRenderedPageBreak/>
        <w:t>Contract Requirements</w:t>
      </w:r>
    </w:p>
    <w:p w14:paraId="2BB56B7B" w14:textId="77777777" w:rsidR="007E76A5" w:rsidRPr="00702017" w:rsidRDefault="007E76A5" w:rsidP="007E76A5">
      <w:pPr>
        <w:pStyle w:val="ListParagraph"/>
        <w:overflowPunct/>
        <w:autoSpaceDE/>
        <w:autoSpaceDN/>
        <w:adjustRightInd/>
        <w:spacing w:after="200" w:line="276" w:lineRule="auto"/>
        <w:ind w:left="0"/>
        <w:contextualSpacing/>
        <w:textAlignment w:val="auto"/>
        <w:rPr>
          <w:rFonts w:cs="Arial"/>
          <w:sz w:val="22"/>
          <w:szCs w:val="22"/>
        </w:rPr>
      </w:pPr>
    </w:p>
    <w:p w14:paraId="007A33E5" w14:textId="17D85052" w:rsidR="007E76A5" w:rsidRPr="00702017" w:rsidRDefault="00885617" w:rsidP="00550CA7">
      <w:pPr>
        <w:pStyle w:val="ListParagraph"/>
        <w:numPr>
          <w:ilvl w:val="0"/>
          <w:numId w:val="32"/>
        </w:numPr>
        <w:overflowPunct/>
        <w:autoSpaceDE/>
        <w:autoSpaceDN/>
        <w:adjustRightInd/>
        <w:spacing w:after="200" w:line="276" w:lineRule="auto"/>
        <w:contextualSpacing/>
        <w:textAlignment w:val="auto"/>
        <w:rPr>
          <w:rFonts w:cs="Arial"/>
          <w:sz w:val="22"/>
          <w:szCs w:val="22"/>
        </w:rPr>
      </w:pPr>
      <w:r w:rsidRPr="00702017">
        <w:rPr>
          <w:rFonts w:cs="Arial"/>
          <w:sz w:val="22"/>
          <w:szCs w:val="22"/>
        </w:rPr>
        <w:t>The Regeneration</w:t>
      </w:r>
      <w:r w:rsidR="00EE143B">
        <w:rPr>
          <w:rFonts w:cs="Arial"/>
          <w:sz w:val="22"/>
          <w:szCs w:val="22"/>
        </w:rPr>
        <w:t>, Heritage and Economic Development</w:t>
      </w:r>
      <w:r w:rsidRPr="00702017">
        <w:rPr>
          <w:rFonts w:cs="Arial"/>
          <w:sz w:val="22"/>
          <w:szCs w:val="22"/>
        </w:rPr>
        <w:t xml:space="preserve"> Manager will be the main contact point fo</w:t>
      </w:r>
      <w:r w:rsidR="007E76A5" w:rsidRPr="00702017">
        <w:rPr>
          <w:rFonts w:cs="Arial"/>
          <w:sz w:val="22"/>
          <w:szCs w:val="22"/>
        </w:rPr>
        <w:t>r the duration of the contract.</w:t>
      </w:r>
    </w:p>
    <w:p w14:paraId="1CB69C1C" w14:textId="77777777" w:rsidR="007E76A5" w:rsidRPr="00702017" w:rsidRDefault="007E76A5" w:rsidP="007E76A5">
      <w:pPr>
        <w:pStyle w:val="ListParagraph"/>
        <w:overflowPunct/>
        <w:autoSpaceDE/>
        <w:autoSpaceDN/>
        <w:adjustRightInd/>
        <w:spacing w:after="200" w:line="276" w:lineRule="auto"/>
        <w:ind w:left="709" w:hanging="709"/>
        <w:contextualSpacing/>
        <w:textAlignment w:val="auto"/>
        <w:rPr>
          <w:rFonts w:cs="Arial"/>
          <w:sz w:val="22"/>
          <w:szCs w:val="22"/>
        </w:rPr>
      </w:pPr>
    </w:p>
    <w:p w14:paraId="1718E48E" w14:textId="608E1C2D" w:rsidR="00885617" w:rsidRPr="00702017" w:rsidRDefault="00885617" w:rsidP="00550CA7">
      <w:pPr>
        <w:pStyle w:val="ListParagraph"/>
        <w:numPr>
          <w:ilvl w:val="0"/>
          <w:numId w:val="32"/>
        </w:numPr>
        <w:overflowPunct/>
        <w:autoSpaceDE/>
        <w:autoSpaceDN/>
        <w:adjustRightInd/>
        <w:spacing w:after="200" w:line="276" w:lineRule="auto"/>
        <w:contextualSpacing/>
        <w:textAlignment w:val="auto"/>
        <w:rPr>
          <w:rFonts w:cs="Arial"/>
          <w:b/>
          <w:sz w:val="22"/>
          <w:szCs w:val="22"/>
        </w:rPr>
      </w:pPr>
      <w:r w:rsidRPr="00702017">
        <w:rPr>
          <w:rFonts w:eastAsia="Calibri" w:cs="Arial"/>
          <w:sz w:val="22"/>
          <w:szCs w:val="22"/>
        </w:rPr>
        <w:t>The appointed consulta</w:t>
      </w:r>
      <w:r w:rsidR="00AB3F7F" w:rsidRPr="00702017">
        <w:rPr>
          <w:rFonts w:eastAsia="Calibri" w:cs="Arial"/>
          <w:sz w:val="22"/>
          <w:szCs w:val="22"/>
        </w:rPr>
        <w:t>nt will be expected to provide 4</w:t>
      </w:r>
      <w:r w:rsidRPr="00702017">
        <w:rPr>
          <w:rFonts w:eastAsia="Calibri" w:cs="Arial"/>
          <w:sz w:val="22"/>
          <w:szCs w:val="22"/>
        </w:rPr>
        <w:t xml:space="preserve"> hard copies of the draft and final</w:t>
      </w:r>
      <w:r w:rsidR="00E50B3B" w:rsidRPr="00702017">
        <w:rPr>
          <w:rFonts w:eastAsia="Calibri" w:cs="Arial"/>
          <w:sz w:val="22"/>
          <w:szCs w:val="22"/>
        </w:rPr>
        <w:t xml:space="preserve"> Study Report</w:t>
      </w:r>
      <w:r w:rsidRPr="00702017">
        <w:rPr>
          <w:rFonts w:eastAsia="Calibri" w:cs="Arial"/>
          <w:sz w:val="22"/>
          <w:szCs w:val="22"/>
        </w:rPr>
        <w:t xml:space="preserve">, and </w:t>
      </w:r>
      <w:r w:rsidR="00555CF4" w:rsidRPr="00702017">
        <w:rPr>
          <w:rFonts w:eastAsia="Calibri" w:cs="Arial"/>
          <w:sz w:val="22"/>
          <w:szCs w:val="22"/>
        </w:rPr>
        <w:t>2</w:t>
      </w:r>
      <w:r w:rsidRPr="00702017">
        <w:rPr>
          <w:rFonts w:eastAsia="Calibri" w:cs="Arial"/>
          <w:sz w:val="22"/>
          <w:szCs w:val="22"/>
        </w:rPr>
        <w:t xml:space="preserve"> CD versions in Microsoft Word and Adobe Acrobat (the copyright of these documents should be vested in </w:t>
      </w:r>
      <w:r w:rsidR="00550CA7">
        <w:rPr>
          <w:rFonts w:eastAsia="Calibri" w:cs="Arial"/>
          <w:sz w:val="22"/>
          <w:szCs w:val="22"/>
        </w:rPr>
        <w:t>the Council</w:t>
      </w:r>
      <w:r w:rsidRPr="00702017">
        <w:rPr>
          <w:rFonts w:eastAsia="Calibri" w:cs="Arial"/>
          <w:sz w:val="22"/>
          <w:szCs w:val="22"/>
        </w:rPr>
        <w:t xml:space="preserve"> but the research shall be attributed to the successful bidder).</w:t>
      </w:r>
    </w:p>
    <w:p w14:paraId="24A75B06" w14:textId="46DBC1A4" w:rsidR="00885617" w:rsidRDefault="00550CA7" w:rsidP="00550CA7">
      <w:pPr>
        <w:pStyle w:val="ListParagraph"/>
        <w:numPr>
          <w:ilvl w:val="0"/>
          <w:numId w:val="32"/>
        </w:numPr>
        <w:overflowPunct/>
        <w:autoSpaceDE/>
        <w:autoSpaceDN/>
        <w:adjustRightInd/>
        <w:spacing w:after="200" w:line="276" w:lineRule="auto"/>
        <w:contextualSpacing/>
        <w:jc w:val="left"/>
        <w:textAlignment w:val="auto"/>
        <w:rPr>
          <w:rFonts w:eastAsia="Calibri" w:cs="Arial"/>
          <w:sz w:val="22"/>
          <w:szCs w:val="22"/>
        </w:rPr>
      </w:pPr>
      <w:r w:rsidRPr="00550CA7">
        <w:rPr>
          <w:rFonts w:eastAsia="Calibri" w:cs="Arial"/>
          <w:sz w:val="22"/>
          <w:szCs w:val="22"/>
        </w:rPr>
        <w:t>P</w:t>
      </w:r>
      <w:r w:rsidR="00885617" w:rsidRPr="00550CA7">
        <w:rPr>
          <w:rFonts w:eastAsia="Calibri" w:cs="Arial"/>
          <w:sz w:val="22"/>
          <w:szCs w:val="22"/>
        </w:rPr>
        <w:t>ayment</w:t>
      </w:r>
      <w:r w:rsidR="00E50B3B" w:rsidRPr="00550CA7">
        <w:rPr>
          <w:rFonts w:eastAsia="Calibri" w:cs="Arial"/>
          <w:sz w:val="22"/>
          <w:szCs w:val="22"/>
        </w:rPr>
        <w:t>s</w:t>
      </w:r>
      <w:r w:rsidR="00885617" w:rsidRPr="00550CA7">
        <w:rPr>
          <w:rFonts w:eastAsia="Calibri" w:cs="Arial"/>
          <w:sz w:val="22"/>
          <w:szCs w:val="22"/>
        </w:rPr>
        <w:t xml:space="preserve"> will be made in stages upon completion of </w:t>
      </w:r>
      <w:r w:rsidR="004F41D7" w:rsidRPr="00550CA7">
        <w:rPr>
          <w:rFonts w:eastAsia="Calibri" w:cs="Arial"/>
          <w:sz w:val="22"/>
          <w:szCs w:val="22"/>
        </w:rPr>
        <w:t>deliverables, as stated above (D1.1. to D5.2)</w:t>
      </w:r>
    </w:p>
    <w:p w14:paraId="4FAD0C90" w14:textId="77777777" w:rsidR="00550CA7" w:rsidRPr="00550CA7" w:rsidRDefault="00550CA7" w:rsidP="00550CA7">
      <w:pPr>
        <w:pStyle w:val="ListParagraph"/>
        <w:overflowPunct/>
        <w:autoSpaceDE/>
        <w:autoSpaceDN/>
        <w:adjustRightInd/>
        <w:spacing w:after="200" w:line="276" w:lineRule="auto"/>
        <w:contextualSpacing/>
        <w:jc w:val="left"/>
        <w:textAlignment w:val="auto"/>
        <w:rPr>
          <w:rFonts w:eastAsia="Calibri" w:cs="Arial"/>
          <w:sz w:val="22"/>
          <w:szCs w:val="22"/>
        </w:rPr>
      </w:pPr>
    </w:p>
    <w:p w14:paraId="5E59517B" w14:textId="1EAB8D4B" w:rsidR="00885617" w:rsidRDefault="00885617" w:rsidP="0017071A">
      <w:pPr>
        <w:pStyle w:val="ListParagraph"/>
        <w:numPr>
          <w:ilvl w:val="0"/>
          <w:numId w:val="31"/>
        </w:numPr>
        <w:overflowPunct/>
        <w:autoSpaceDE/>
        <w:autoSpaceDN/>
        <w:adjustRightInd/>
        <w:spacing w:after="200" w:line="276" w:lineRule="auto"/>
        <w:ind w:left="709" w:hanging="709"/>
        <w:contextualSpacing/>
        <w:jc w:val="left"/>
        <w:textAlignment w:val="auto"/>
        <w:rPr>
          <w:rFonts w:eastAsia="Calibri" w:cs="Arial"/>
          <w:b/>
          <w:sz w:val="22"/>
          <w:szCs w:val="22"/>
        </w:rPr>
      </w:pPr>
      <w:r w:rsidRPr="00702017">
        <w:rPr>
          <w:rFonts w:eastAsia="Calibri" w:cs="Arial"/>
          <w:b/>
          <w:sz w:val="22"/>
          <w:szCs w:val="22"/>
        </w:rPr>
        <w:t>Management &amp; Reporting Arrangements</w:t>
      </w:r>
    </w:p>
    <w:p w14:paraId="3CC7E14E" w14:textId="77777777" w:rsidR="00550CA7" w:rsidRPr="00702017" w:rsidRDefault="00550CA7" w:rsidP="00550CA7">
      <w:pPr>
        <w:pStyle w:val="ListParagraph"/>
        <w:overflowPunct/>
        <w:autoSpaceDE/>
        <w:autoSpaceDN/>
        <w:adjustRightInd/>
        <w:spacing w:after="200" w:line="276" w:lineRule="auto"/>
        <w:ind w:left="709"/>
        <w:contextualSpacing/>
        <w:jc w:val="left"/>
        <w:textAlignment w:val="auto"/>
        <w:rPr>
          <w:rFonts w:eastAsia="Calibri" w:cs="Arial"/>
          <w:b/>
          <w:sz w:val="22"/>
          <w:szCs w:val="22"/>
        </w:rPr>
      </w:pPr>
    </w:p>
    <w:p w14:paraId="0EB6E05F" w14:textId="19E465C9" w:rsidR="00885617" w:rsidRDefault="00885617" w:rsidP="00550CA7">
      <w:pPr>
        <w:pStyle w:val="ListParagraph"/>
        <w:numPr>
          <w:ilvl w:val="0"/>
          <w:numId w:val="33"/>
        </w:numPr>
        <w:overflowPunct/>
        <w:autoSpaceDE/>
        <w:autoSpaceDN/>
        <w:adjustRightInd/>
        <w:spacing w:after="200" w:line="276" w:lineRule="auto"/>
        <w:contextualSpacing/>
        <w:jc w:val="left"/>
        <w:textAlignment w:val="auto"/>
        <w:rPr>
          <w:rFonts w:eastAsia="Calibri" w:cs="Arial"/>
          <w:sz w:val="22"/>
          <w:szCs w:val="22"/>
        </w:rPr>
      </w:pPr>
      <w:r w:rsidRPr="00550CA7">
        <w:rPr>
          <w:rFonts w:eastAsia="Calibri" w:cs="Arial"/>
          <w:sz w:val="22"/>
          <w:szCs w:val="22"/>
        </w:rPr>
        <w:t>The project will be led by the Regeneration and Eco</w:t>
      </w:r>
      <w:r w:rsidR="001F2540" w:rsidRPr="00550CA7">
        <w:rPr>
          <w:rFonts w:eastAsia="Calibri" w:cs="Arial"/>
          <w:sz w:val="22"/>
          <w:szCs w:val="22"/>
        </w:rPr>
        <w:t xml:space="preserve">nomic Development Department. </w:t>
      </w:r>
    </w:p>
    <w:p w14:paraId="6A2184D7" w14:textId="77777777" w:rsidR="00550CA7" w:rsidRPr="00550CA7" w:rsidRDefault="00550CA7" w:rsidP="00550CA7">
      <w:pPr>
        <w:pStyle w:val="ListParagraph"/>
        <w:overflowPunct/>
        <w:autoSpaceDE/>
        <w:autoSpaceDN/>
        <w:adjustRightInd/>
        <w:spacing w:after="200" w:line="276" w:lineRule="auto"/>
        <w:contextualSpacing/>
        <w:jc w:val="left"/>
        <w:textAlignment w:val="auto"/>
        <w:rPr>
          <w:rFonts w:eastAsia="Calibri" w:cs="Arial"/>
          <w:sz w:val="22"/>
          <w:szCs w:val="22"/>
        </w:rPr>
      </w:pPr>
    </w:p>
    <w:p w14:paraId="7D73673E" w14:textId="28026131" w:rsidR="00396982" w:rsidRPr="00550CA7" w:rsidRDefault="00885617" w:rsidP="00550CA7">
      <w:pPr>
        <w:pStyle w:val="ListParagraph"/>
        <w:numPr>
          <w:ilvl w:val="0"/>
          <w:numId w:val="33"/>
        </w:numPr>
        <w:overflowPunct/>
        <w:autoSpaceDE/>
        <w:autoSpaceDN/>
        <w:adjustRightInd/>
        <w:spacing w:after="200" w:line="276" w:lineRule="auto"/>
        <w:contextualSpacing/>
        <w:jc w:val="left"/>
        <w:textAlignment w:val="auto"/>
        <w:rPr>
          <w:rFonts w:eastAsia="Calibri" w:cs="Arial"/>
          <w:sz w:val="22"/>
          <w:szCs w:val="22"/>
        </w:rPr>
      </w:pPr>
      <w:r w:rsidRPr="00550CA7">
        <w:rPr>
          <w:rFonts w:eastAsia="Calibri" w:cs="Arial"/>
          <w:sz w:val="22"/>
          <w:szCs w:val="22"/>
        </w:rPr>
        <w:t>The appointed team will be expected to attend meetings as necessary</w:t>
      </w:r>
      <w:r w:rsidR="004E0992" w:rsidRPr="00550CA7">
        <w:rPr>
          <w:rFonts w:eastAsia="Calibri" w:cs="Arial"/>
          <w:sz w:val="22"/>
          <w:szCs w:val="22"/>
        </w:rPr>
        <w:t xml:space="preserve"> with key stakeholders</w:t>
      </w:r>
      <w:r w:rsidR="0061716D" w:rsidRPr="00550CA7">
        <w:rPr>
          <w:rFonts w:eastAsia="Calibri" w:cs="Arial"/>
          <w:sz w:val="22"/>
          <w:szCs w:val="22"/>
        </w:rPr>
        <w:t>,</w:t>
      </w:r>
      <w:r w:rsidRPr="00550CA7">
        <w:rPr>
          <w:rFonts w:eastAsia="Calibri" w:cs="Arial"/>
          <w:sz w:val="22"/>
          <w:szCs w:val="22"/>
        </w:rPr>
        <w:t xml:space="preserve"> including; </w:t>
      </w:r>
      <w:r w:rsidR="0061716D" w:rsidRPr="00550CA7">
        <w:rPr>
          <w:rFonts w:eastAsia="Calibri" w:cs="Arial"/>
          <w:sz w:val="22"/>
          <w:szCs w:val="22"/>
        </w:rPr>
        <w:t>Local Authority</w:t>
      </w:r>
      <w:r w:rsidR="004F41D7" w:rsidRPr="00550CA7">
        <w:rPr>
          <w:rFonts w:eastAsia="Calibri" w:cs="Arial"/>
          <w:sz w:val="22"/>
          <w:szCs w:val="22"/>
        </w:rPr>
        <w:t xml:space="preserve"> (relevant services)</w:t>
      </w:r>
      <w:r w:rsidR="001F2540" w:rsidRPr="00550CA7">
        <w:rPr>
          <w:rFonts w:eastAsia="Calibri" w:cs="Arial"/>
          <w:sz w:val="22"/>
          <w:szCs w:val="22"/>
        </w:rPr>
        <w:t>, Norfolk County Council</w:t>
      </w:r>
      <w:r w:rsidR="004F41D7" w:rsidRPr="00550CA7">
        <w:rPr>
          <w:rFonts w:eastAsia="Calibri" w:cs="Arial"/>
          <w:sz w:val="22"/>
          <w:szCs w:val="22"/>
        </w:rPr>
        <w:t xml:space="preserve"> (relevant services) and </w:t>
      </w:r>
      <w:r w:rsidR="001F2540" w:rsidRPr="00550CA7">
        <w:rPr>
          <w:rFonts w:eastAsia="Calibri" w:cs="Arial"/>
          <w:sz w:val="22"/>
          <w:szCs w:val="22"/>
        </w:rPr>
        <w:t xml:space="preserve">New Anglia Cultural Board </w:t>
      </w:r>
    </w:p>
    <w:p w14:paraId="7FC76647" w14:textId="77777777" w:rsidR="004F41D7" w:rsidRPr="00702017" w:rsidRDefault="004F41D7" w:rsidP="00396982">
      <w:pPr>
        <w:overflowPunct/>
        <w:autoSpaceDE/>
        <w:autoSpaceDN/>
        <w:adjustRightInd/>
        <w:spacing w:after="200" w:line="276" w:lineRule="auto"/>
        <w:ind w:left="709" w:hanging="709"/>
        <w:contextualSpacing/>
        <w:jc w:val="left"/>
        <w:textAlignment w:val="auto"/>
        <w:rPr>
          <w:rFonts w:eastAsia="Calibri" w:cs="Arial"/>
          <w:color w:val="FF0000"/>
          <w:sz w:val="22"/>
          <w:szCs w:val="22"/>
        </w:rPr>
      </w:pPr>
    </w:p>
    <w:p w14:paraId="3FEE009F" w14:textId="77777777" w:rsidR="00550CA7" w:rsidRDefault="00396982" w:rsidP="00396982">
      <w:pPr>
        <w:jc w:val="center"/>
        <w:rPr>
          <w:rFonts w:cs="Arial"/>
          <w:sz w:val="22"/>
          <w:szCs w:val="22"/>
        </w:rPr>
      </w:pPr>
      <w:r w:rsidRPr="00702017">
        <w:rPr>
          <w:rFonts w:cs="Arial"/>
          <w:sz w:val="22"/>
          <w:szCs w:val="22"/>
        </w:rPr>
        <w:t xml:space="preserve"> </w:t>
      </w:r>
    </w:p>
    <w:p w14:paraId="5047E706" w14:textId="77777777" w:rsidR="00550CA7" w:rsidRDefault="00550CA7">
      <w:pPr>
        <w:overflowPunct/>
        <w:autoSpaceDE/>
        <w:autoSpaceDN/>
        <w:adjustRightInd/>
        <w:spacing w:after="160" w:line="259" w:lineRule="auto"/>
        <w:jc w:val="left"/>
        <w:textAlignment w:val="auto"/>
        <w:rPr>
          <w:rFonts w:cs="Arial"/>
          <w:sz w:val="22"/>
          <w:szCs w:val="22"/>
        </w:rPr>
      </w:pPr>
      <w:r>
        <w:rPr>
          <w:rFonts w:cs="Arial"/>
          <w:sz w:val="22"/>
          <w:szCs w:val="22"/>
        </w:rPr>
        <w:br w:type="page"/>
      </w:r>
    </w:p>
    <w:p w14:paraId="7B16A09F" w14:textId="289AA8BB" w:rsidR="00396982" w:rsidRPr="00702017" w:rsidRDefault="00396982" w:rsidP="00396982">
      <w:pPr>
        <w:jc w:val="center"/>
        <w:rPr>
          <w:rFonts w:cs="Arial"/>
          <w:b/>
          <w:sz w:val="22"/>
          <w:szCs w:val="22"/>
        </w:rPr>
      </w:pPr>
      <w:r w:rsidRPr="00702017">
        <w:rPr>
          <w:rFonts w:cs="Arial"/>
          <w:sz w:val="22"/>
          <w:szCs w:val="22"/>
        </w:rPr>
        <w:lastRenderedPageBreak/>
        <w:t xml:space="preserve">  </w:t>
      </w:r>
      <w:r w:rsidRPr="00702017">
        <w:rPr>
          <w:rFonts w:cs="Arial"/>
          <w:b/>
          <w:sz w:val="22"/>
          <w:szCs w:val="22"/>
          <w:u w:val="single"/>
        </w:rPr>
        <w:t>SECTION 3 – Draft Appointment Agreement and Conditions of Contract</w:t>
      </w:r>
    </w:p>
    <w:p w14:paraId="2E1CF564" w14:textId="77777777" w:rsidR="00396982" w:rsidRPr="00702017" w:rsidRDefault="00396982" w:rsidP="00396982">
      <w:pPr>
        <w:rPr>
          <w:rFonts w:cs="Arial"/>
          <w:sz w:val="22"/>
          <w:szCs w:val="22"/>
        </w:rPr>
      </w:pPr>
    </w:p>
    <w:p w14:paraId="27FEBA19" w14:textId="77777777" w:rsidR="00396982" w:rsidRPr="00702017" w:rsidRDefault="00396982" w:rsidP="00396982">
      <w:pPr>
        <w:rPr>
          <w:rFonts w:cs="Arial"/>
          <w:sz w:val="22"/>
          <w:szCs w:val="22"/>
        </w:rPr>
      </w:pPr>
      <w:r w:rsidRPr="00702017">
        <w:rPr>
          <w:rFonts w:cs="Arial"/>
          <w:sz w:val="22"/>
          <w:szCs w:val="22"/>
        </w:rPr>
        <w:t>Unless specifically and clearly qualified by the consultant concerned, it will be assumed when tenders are evaluated that the consultants find these Conditions of Contract acceptable and will provide the services, if appointed, strictly in accordance with them.</w:t>
      </w:r>
    </w:p>
    <w:p w14:paraId="72361078" w14:textId="77777777" w:rsidR="00396982" w:rsidRPr="00702017" w:rsidRDefault="00396982" w:rsidP="00396982">
      <w:pPr>
        <w:rPr>
          <w:rFonts w:cs="Arial"/>
          <w:sz w:val="22"/>
          <w:szCs w:val="22"/>
        </w:rPr>
      </w:pPr>
    </w:p>
    <w:p w14:paraId="1F22BF10" w14:textId="77777777" w:rsidR="00396982" w:rsidRPr="00702017" w:rsidRDefault="00396982" w:rsidP="00396982">
      <w:pPr>
        <w:tabs>
          <w:tab w:val="left" w:pos="851"/>
        </w:tabs>
        <w:rPr>
          <w:rFonts w:cs="Arial"/>
          <w:sz w:val="22"/>
          <w:szCs w:val="22"/>
        </w:rPr>
      </w:pPr>
    </w:p>
    <w:p w14:paraId="130878D8" w14:textId="022B6434" w:rsidR="00396982" w:rsidRPr="00702017" w:rsidRDefault="00396982" w:rsidP="00396982">
      <w:pPr>
        <w:tabs>
          <w:tab w:val="left" w:pos="851"/>
        </w:tabs>
        <w:rPr>
          <w:rFonts w:cs="Arial"/>
          <w:sz w:val="22"/>
          <w:szCs w:val="22"/>
        </w:rPr>
      </w:pPr>
      <w:r w:rsidRPr="00702017">
        <w:rPr>
          <w:rFonts w:cs="Arial"/>
          <w:sz w:val="22"/>
          <w:szCs w:val="22"/>
        </w:rPr>
        <w:t xml:space="preserve">This Appointment Agreement is made the </w:t>
      </w:r>
      <w:r w:rsidRPr="00702017">
        <w:rPr>
          <w:rFonts w:cs="Arial"/>
          <w:sz w:val="22"/>
          <w:szCs w:val="22"/>
        </w:rPr>
        <w:fldChar w:fldCharType="begin"/>
      </w:r>
      <w:r w:rsidRPr="00702017">
        <w:rPr>
          <w:rFonts w:cs="Arial"/>
          <w:sz w:val="22"/>
          <w:szCs w:val="22"/>
        </w:rPr>
        <w:instrText xml:space="preserve">  </w:instrText>
      </w:r>
      <w:r w:rsidRPr="00702017">
        <w:rPr>
          <w:rFonts w:cs="Arial"/>
          <w:sz w:val="22"/>
          <w:szCs w:val="22"/>
        </w:rPr>
        <w:fldChar w:fldCharType="end"/>
      </w:r>
      <w:r w:rsidRPr="00702017">
        <w:rPr>
          <w:rFonts w:cs="Arial"/>
          <w:sz w:val="22"/>
          <w:szCs w:val="22"/>
        </w:rPr>
        <w:t xml:space="preserve">               day of                          </w:t>
      </w:r>
      <w:r w:rsidRPr="00702017">
        <w:rPr>
          <w:rFonts w:cs="Arial"/>
          <w:sz w:val="22"/>
          <w:szCs w:val="22"/>
        </w:rPr>
        <w:fldChar w:fldCharType="begin"/>
      </w:r>
      <w:r w:rsidRPr="00702017">
        <w:rPr>
          <w:rFonts w:cs="Arial"/>
          <w:sz w:val="22"/>
          <w:szCs w:val="22"/>
        </w:rPr>
        <w:instrText xml:space="preserve">  </w:instrText>
      </w:r>
      <w:r w:rsidRPr="00702017">
        <w:rPr>
          <w:rFonts w:cs="Arial"/>
          <w:sz w:val="22"/>
          <w:szCs w:val="22"/>
        </w:rPr>
        <w:fldChar w:fldCharType="end"/>
      </w:r>
      <w:r w:rsidRPr="00702017">
        <w:rPr>
          <w:rFonts w:cs="Arial"/>
          <w:sz w:val="22"/>
          <w:szCs w:val="22"/>
        </w:rPr>
        <w:t xml:space="preserve"> 2018</w:t>
      </w:r>
      <w:r w:rsidRPr="00702017">
        <w:rPr>
          <w:rFonts w:cs="Arial"/>
          <w:sz w:val="22"/>
          <w:szCs w:val="22"/>
        </w:rPr>
        <w:fldChar w:fldCharType="begin"/>
      </w:r>
      <w:r w:rsidRPr="00702017">
        <w:rPr>
          <w:rFonts w:cs="Arial"/>
          <w:sz w:val="22"/>
          <w:szCs w:val="22"/>
        </w:rPr>
        <w:instrText xml:space="preserve">  </w:instrText>
      </w:r>
      <w:r w:rsidRPr="00702017">
        <w:rPr>
          <w:rFonts w:cs="Arial"/>
          <w:sz w:val="22"/>
          <w:szCs w:val="22"/>
        </w:rPr>
        <w:fldChar w:fldCharType="end"/>
      </w:r>
      <w:r w:rsidRPr="00702017">
        <w:rPr>
          <w:rFonts w:cs="Arial"/>
          <w:sz w:val="22"/>
          <w:szCs w:val="22"/>
        </w:rPr>
        <w:t xml:space="preserve"> between The Borough Council of  Kings Lynn and West Norfolk of Kings Court, Chapel Street, Kings Lynn, Norfolk PE</w:t>
      </w:r>
      <w:r w:rsidR="005D1CCC" w:rsidRPr="00702017">
        <w:rPr>
          <w:rFonts w:cs="Arial"/>
          <w:sz w:val="22"/>
          <w:szCs w:val="22"/>
        </w:rPr>
        <w:t xml:space="preserve">30 </w:t>
      </w:r>
      <w:r w:rsidRPr="00702017">
        <w:rPr>
          <w:rFonts w:cs="Arial"/>
          <w:sz w:val="22"/>
          <w:szCs w:val="22"/>
        </w:rPr>
        <w:t xml:space="preserve">1EX (hereinafter called “the Council”) of the one part and </w:t>
      </w:r>
      <w:r w:rsidRPr="00702017">
        <w:rPr>
          <w:rFonts w:cs="Arial"/>
          <w:sz w:val="22"/>
          <w:szCs w:val="22"/>
        </w:rPr>
        <w:fldChar w:fldCharType="begin"/>
      </w:r>
      <w:r w:rsidRPr="00702017">
        <w:rPr>
          <w:rFonts w:cs="Arial"/>
          <w:sz w:val="22"/>
          <w:szCs w:val="22"/>
        </w:rPr>
        <w:instrText xml:space="preserve"> </w:instrText>
      </w:r>
      <w:r w:rsidRPr="00702017">
        <w:rPr>
          <w:rFonts w:cs="Arial"/>
          <w:sz w:val="22"/>
          <w:szCs w:val="22"/>
        </w:rPr>
        <w:fldChar w:fldCharType="end"/>
      </w:r>
      <w:r w:rsidRPr="00702017">
        <w:rPr>
          <w:rFonts w:cs="Arial"/>
          <w:sz w:val="22"/>
          <w:szCs w:val="22"/>
        </w:rPr>
        <w:t xml:space="preserve">                                                                                            ………………………    whose address is </w:t>
      </w:r>
      <w:r w:rsidRPr="00702017">
        <w:rPr>
          <w:rFonts w:cs="Arial"/>
          <w:sz w:val="22"/>
          <w:szCs w:val="22"/>
        </w:rPr>
        <w:fldChar w:fldCharType="begin"/>
      </w:r>
      <w:r w:rsidRPr="00702017">
        <w:rPr>
          <w:rFonts w:cs="Arial"/>
          <w:sz w:val="22"/>
          <w:szCs w:val="22"/>
        </w:rPr>
        <w:instrText xml:space="preserve">  </w:instrText>
      </w:r>
      <w:r w:rsidRPr="00702017">
        <w:rPr>
          <w:rFonts w:cs="Arial"/>
          <w:sz w:val="22"/>
          <w:szCs w:val="22"/>
        </w:rPr>
        <w:fldChar w:fldCharType="end"/>
      </w:r>
      <w:r w:rsidRPr="00702017">
        <w:rPr>
          <w:rFonts w:cs="Arial"/>
          <w:sz w:val="22"/>
          <w:szCs w:val="22"/>
        </w:rPr>
        <w:t xml:space="preserve">                                    (hereinafter called “the Consultant”) of the other part</w:t>
      </w:r>
    </w:p>
    <w:p w14:paraId="4710BA81" w14:textId="77777777" w:rsidR="00396982" w:rsidRPr="00702017" w:rsidRDefault="00396982" w:rsidP="00396982">
      <w:pPr>
        <w:tabs>
          <w:tab w:val="left" w:pos="851"/>
        </w:tabs>
        <w:rPr>
          <w:rFonts w:cs="Arial"/>
          <w:sz w:val="22"/>
          <w:szCs w:val="22"/>
        </w:rPr>
      </w:pPr>
    </w:p>
    <w:p w14:paraId="67CFBE01" w14:textId="77777777" w:rsidR="00396982" w:rsidRPr="00702017" w:rsidRDefault="00396982" w:rsidP="00396982">
      <w:pPr>
        <w:tabs>
          <w:tab w:val="left" w:pos="851"/>
        </w:tabs>
        <w:rPr>
          <w:rFonts w:cs="Arial"/>
          <w:sz w:val="22"/>
          <w:szCs w:val="22"/>
        </w:rPr>
      </w:pPr>
      <w:r w:rsidRPr="00702017">
        <w:rPr>
          <w:rFonts w:cs="Arial"/>
          <w:sz w:val="22"/>
          <w:szCs w:val="22"/>
        </w:rPr>
        <w:t>WHEREAS:</w:t>
      </w:r>
    </w:p>
    <w:p w14:paraId="27B90FB8" w14:textId="77777777" w:rsidR="00396982" w:rsidRPr="00702017" w:rsidRDefault="00396982" w:rsidP="00396982">
      <w:pPr>
        <w:tabs>
          <w:tab w:val="left" w:pos="851"/>
        </w:tabs>
        <w:rPr>
          <w:rFonts w:cs="Arial"/>
          <w:sz w:val="22"/>
          <w:szCs w:val="22"/>
        </w:rPr>
      </w:pPr>
    </w:p>
    <w:p w14:paraId="019CDA24" w14:textId="09524C0F" w:rsidR="00396982" w:rsidRPr="00702017" w:rsidRDefault="00396982" w:rsidP="00396982">
      <w:pPr>
        <w:tabs>
          <w:tab w:val="left" w:pos="851"/>
        </w:tabs>
        <w:ind w:left="851" w:hanging="851"/>
        <w:rPr>
          <w:rFonts w:cs="Arial"/>
          <w:sz w:val="22"/>
          <w:szCs w:val="22"/>
        </w:rPr>
      </w:pPr>
      <w:r w:rsidRPr="00702017">
        <w:rPr>
          <w:rFonts w:cs="Arial"/>
          <w:sz w:val="22"/>
          <w:szCs w:val="22"/>
        </w:rPr>
        <w:t>1</w:t>
      </w:r>
      <w:r w:rsidRPr="00702017">
        <w:rPr>
          <w:rFonts w:cs="Arial"/>
          <w:sz w:val="22"/>
          <w:szCs w:val="22"/>
        </w:rPr>
        <w:tab/>
        <w:t xml:space="preserve">The Council has invited Tenders for Consultants to provide a </w:t>
      </w:r>
      <w:r w:rsidR="004F41D7">
        <w:rPr>
          <w:rFonts w:cs="Arial"/>
          <w:sz w:val="22"/>
          <w:szCs w:val="22"/>
        </w:rPr>
        <w:t>King’s Lynn Creative Hub Feasibility Study</w:t>
      </w:r>
      <w:r w:rsidRPr="00702017">
        <w:rPr>
          <w:rFonts w:cs="Arial"/>
          <w:sz w:val="22"/>
          <w:szCs w:val="22"/>
        </w:rPr>
        <w:t>, “the Services”, more particularly defined in the Specification contained in the Invitation to Tender</w:t>
      </w:r>
    </w:p>
    <w:p w14:paraId="796957D0" w14:textId="018613FD" w:rsidR="00396982" w:rsidRPr="00702017" w:rsidRDefault="00396982" w:rsidP="00396982">
      <w:pPr>
        <w:tabs>
          <w:tab w:val="left" w:pos="851"/>
        </w:tabs>
        <w:overflowPunct/>
        <w:autoSpaceDE/>
        <w:autoSpaceDN/>
        <w:adjustRightInd/>
        <w:ind w:left="851" w:hanging="851"/>
        <w:textAlignment w:val="auto"/>
        <w:rPr>
          <w:rFonts w:cs="Arial"/>
          <w:sz w:val="22"/>
          <w:szCs w:val="22"/>
        </w:rPr>
      </w:pPr>
      <w:r w:rsidRPr="00702017">
        <w:rPr>
          <w:rFonts w:cs="Arial"/>
          <w:sz w:val="22"/>
          <w:szCs w:val="22"/>
        </w:rPr>
        <w:t>2</w:t>
      </w:r>
      <w:r w:rsidRPr="00702017">
        <w:rPr>
          <w:rFonts w:cs="Arial"/>
          <w:sz w:val="22"/>
          <w:szCs w:val="22"/>
        </w:rPr>
        <w:tab/>
        <w:t xml:space="preserve">The Consultant has submitted a Tender dated </w:t>
      </w:r>
      <w:r w:rsidRPr="00702017">
        <w:rPr>
          <w:rFonts w:cs="Arial"/>
          <w:sz w:val="22"/>
          <w:szCs w:val="22"/>
        </w:rPr>
        <w:fldChar w:fldCharType="begin"/>
      </w:r>
      <w:r w:rsidRPr="00702017">
        <w:rPr>
          <w:rFonts w:cs="Arial"/>
          <w:sz w:val="22"/>
          <w:szCs w:val="22"/>
        </w:rPr>
        <w:instrText xml:space="preserve">  </w:instrText>
      </w:r>
      <w:r w:rsidRPr="00702017">
        <w:rPr>
          <w:rFonts w:cs="Arial"/>
          <w:sz w:val="22"/>
          <w:szCs w:val="22"/>
        </w:rPr>
        <w:fldChar w:fldCharType="end"/>
      </w:r>
      <w:r w:rsidRPr="00702017">
        <w:rPr>
          <w:rFonts w:cs="Arial"/>
          <w:sz w:val="22"/>
          <w:szCs w:val="22"/>
        </w:rPr>
        <w:t xml:space="preserve">            </w:t>
      </w:r>
      <w:r w:rsidR="00BE70D4">
        <w:rPr>
          <w:rFonts w:cs="Arial"/>
          <w:sz w:val="22"/>
          <w:szCs w:val="22"/>
        </w:rPr>
        <w:t>2018</w:t>
      </w:r>
      <w:r w:rsidRPr="00702017">
        <w:rPr>
          <w:rFonts w:cs="Arial"/>
          <w:sz w:val="22"/>
          <w:szCs w:val="22"/>
        </w:rPr>
        <w:fldChar w:fldCharType="begin"/>
      </w:r>
      <w:r w:rsidRPr="00702017">
        <w:rPr>
          <w:rFonts w:cs="Arial"/>
          <w:sz w:val="22"/>
          <w:szCs w:val="22"/>
        </w:rPr>
        <w:instrText xml:space="preserve">  </w:instrText>
      </w:r>
      <w:r w:rsidRPr="00702017">
        <w:rPr>
          <w:rFonts w:cs="Arial"/>
          <w:sz w:val="22"/>
          <w:szCs w:val="22"/>
        </w:rPr>
        <w:fldChar w:fldCharType="end"/>
      </w:r>
      <w:r w:rsidRPr="00702017">
        <w:rPr>
          <w:rFonts w:cs="Arial"/>
          <w:sz w:val="22"/>
          <w:szCs w:val="22"/>
        </w:rPr>
        <w:t xml:space="preserve"> to provide the Services and the Council has accepted the Tender and wishes to appoint the Consultant to provide the Services on the terms and conditions contained therein </w:t>
      </w:r>
    </w:p>
    <w:p w14:paraId="595AC45E" w14:textId="77777777" w:rsidR="00396982" w:rsidRPr="00702017" w:rsidRDefault="00396982" w:rsidP="00396982">
      <w:pPr>
        <w:tabs>
          <w:tab w:val="left" w:pos="851"/>
        </w:tabs>
        <w:ind w:left="851" w:hanging="851"/>
        <w:rPr>
          <w:rFonts w:cs="Arial"/>
          <w:sz w:val="22"/>
          <w:szCs w:val="22"/>
        </w:rPr>
      </w:pPr>
      <w:r w:rsidRPr="00702017">
        <w:rPr>
          <w:rFonts w:cs="Arial"/>
          <w:sz w:val="22"/>
          <w:szCs w:val="22"/>
        </w:rPr>
        <w:t>3</w:t>
      </w:r>
      <w:r w:rsidRPr="00702017">
        <w:rPr>
          <w:rFonts w:cs="Arial"/>
          <w:sz w:val="22"/>
          <w:szCs w:val="22"/>
        </w:rPr>
        <w:tab/>
        <w:t>The following documents which have been signed on behalf of the parties hereto form part of this Agreement:</w:t>
      </w:r>
    </w:p>
    <w:p w14:paraId="0A2C2EA2" w14:textId="77777777" w:rsidR="00396982" w:rsidRPr="00702017" w:rsidRDefault="00396982" w:rsidP="00396982">
      <w:pPr>
        <w:tabs>
          <w:tab w:val="left" w:pos="851"/>
        </w:tabs>
        <w:rPr>
          <w:rFonts w:cs="Arial"/>
          <w:sz w:val="22"/>
          <w:szCs w:val="22"/>
        </w:rPr>
      </w:pPr>
      <w:r w:rsidRPr="00702017">
        <w:rPr>
          <w:rFonts w:cs="Arial"/>
          <w:sz w:val="22"/>
          <w:szCs w:val="22"/>
        </w:rPr>
        <w:t>3.1</w:t>
      </w:r>
      <w:r w:rsidRPr="00702017">
        <w:rPr>
          <w:rFonts w:cs="Arial"/>
          <w:sz w:val="22"/>
          <w:szCs w:val="22"/>
        </w:rPr>
        <w:tab/>
        <w:t xml:space="preserve">Invitation to Tender, including the Specification </w:t>
      </w:r>
    </w:p>
    <w:p w14:paraId="5C05A037" w14:textId="77777777" w:rsidR="00396982" w:rsidRPr="00702017" w:rsidRDefault="00396982" w:rsidP="00396982">
      <w:pPr>
        <w:tabs>
          <w:tab w:val="left" w:pos="851"/>
        </w:tabs>
        <w:rPr>
          <w:rFonts w:cs="Arial"/>
          <w:sz w:val="22"/>
          <w:szCs w:val="22"/>
        </w:rPr>
      </w:pPr>
      <w:r w:rsidRPr="00702017">
        <w:rPr>
          <w:rFonts w:cs="Arial"/>
          <w:sz w:val="22"/>
          <w:szCs w:val="22"/>
        </w:rPr>
        <w:t>3.2</w:t>
      </w:r>
      <w:r w:rsidRPr="00702017">
        <w:rPr>
          <w:rFonts w:cs="Arial"/>
          <w:sz w:val="22"/>
          <w:szCs w:val="22"/>
        </w:rPr>
        <w:tab/>
        <w:t>Form of Tender (Consultants Document)</w:t>
      </w:r>
    </w:p>
    <w:p w14:paraId="5EE053FE" w14:textId="77777777" w:rsidR="00396982" w:rsidRPr="00702017" w:rsidRDefault="00396982" w:rsidP="00396982">
      <w:pPr>
        <w:tabs>
          <w:tab w:val="left" w:pos="851"/>
        </w:tabs>
        <w:ind w:left="851" w:hanging="851"/>
        <w:rPr>
          <w:rFonts w:cs="Arial"/>
          <w:sz w:val="22"/>
          <w:szCs w:val="22"/>
        </w:rPr>
      </w:pPr>
      <w:r w:rsidRPr="00702017">
        <w:rPr>
          <w:rFonts w:cs="Arial"/>
          <w:sz w:val="22"/>
          <w:szCs w:val="22"/>
        </w:rPr>
        <w:t>3.3</w:t>
      </w:r>
      <w:r w:rsidRPr="00702017">
        <w:rPr>
          <w:rFonts w:cs="Arial"/>
          <w:sz w:val="22"/>
          <w:szCs w:val="22"/>
        </w:rPr>
        <w:tab/>
        <w:t>Correspondence between the Council and the Consultant but not exclusively; Letters / e-mails dated:</w:t>
      </w:r>
    </w:p>
    <w:p w14:paraId="5F031455" w14:textId="77777777" w:rsidR="00396982" w:rsidRPr="00702017" w:rsidRDefault="00396982" w:rsidP="00396982">
      <w:pPr>
        <w:numPr>
          <w:ilvl w:val="1"/>
          <w:numId w:val="16"/>
        </w:numPr>
        <w:overflowPunct/>
        <w:autoSpaceDE/>
        <w:autoSpaceDN/>
        <w:adjustRightInd/>
        <w:spacing w:line="276" w:lineRule="auto"/>
        <w:jc w:val="left"/>
        <w:textAlignment w:val="auto"/>
        <w:rPr>
          <w:rFonts w:cs="Arial"/>
          <w:sz w:val="22"/>
          <w:szCs w:val="22"/>
        </w:rPr>
      </w:pPr>
      <w:r w:rsidRPr="00702017">
        <w:rPr>
          <w:rFonts w:cs="Arial"/>
          <w:sz w:val="22"/>
          <w:szCs w:val="22"/>
        </w:rPr>
        <w:t>The acceptance of tender</w:t>
      </w:r>
    </w:p>
    <w:p w14:paraId="142FF1A6" w14:textId="77777777" w:rsidR="00396982" w:rsidRPr="00702017" w:rsidRDefault="00396982" w:rsidP="00396982">
      <w:pPr>
        <w:tabs>
          <w:tab w:val="left" w:pos="851"/>
        </w:tabs>
        <w:rPr>
          <w:rFonts w:cs="Arial"/>
          <w:sz w:val="22"/>
          <w:szCs w:val="22"/>
        </w:rPr>
      </w:pPr>
      <w:r w:rsidRPr="00702017">
        <w:rPr>
          <w:rFonts w:cs="Arial"/>
          <w:sz w:val="22"/>
          <w:szCs w:val="22"/>
        </w:rPr>
        <w:t>3.5        Consultants Insurance Documentation</w:t>
      </w:r>
    </w:p>
    <w:p w14:paraId="0E562EF2" w14:textId="77777777" w:rsidR="00396982" w:rsidRPr="00702017" w:rsidRDefault="00396982" w:rsidP="00396982">
      <w:pPr>
        <w:tabs>
          <w:tab w:val="left" w:pos="851"/>
        </w:tabs>
        <w:rPr>
          <w:rFonts w:cs="Arial"/>
          <w:sz w:val="22"/>
          <w:szCs w:val="22"/>
        </w:rPr>
      </w:pPr>
      <w:r w:rsidRPr="00702017">
        <w:rPr>
          <w:rFonts w:cs="Arial"/>
          <w:sz w:val="22"/>
          <w:szCs w:val="22"/>
        </w:rPr>
        <w:tab/>
      </w:r>
      <w:proofErr w:type="gramStart"/>
      <w:r w:rsidRPr="00702017">
        <w:rPr>
          <w:rFonts w:cs="Arial"/>
          <w:sz w:val="22"/>
          <w:szCs w:val="22"/>
        </w:rPr>
        <w:t>together</w:t>
      </w:r>
      <w:proofErr w:type="gramEnd"/>
      <w:r w:rsidRPr="00702017">
        <w:rPr>
          <w:rFonts w:cs="Arial"/>
          <w:sz w:val="22"/>
          <w:szCs w:val="22"/>
        </w:rPr>
        <w:t xml:space="preserve"> called “the Contract Documents”</w:t>
      </w:r>
    </w:p>
    <w:p w14:paraId="1B53B1E3" w14:textId="77777777" w:rsidR="00396982" w:rsidRPr="00702017" w:rsidRDefault="00396982" w:rsidP="00396982">
      <w:pPr>
        <w:tabs>
          <w:tab w:val="left" w:pos="851"/>
        </w:tabs>
        <w:rPr>
          <w:rFonts w:cs="Arial"/>
          <w:sz w:val="22"/>
          <w:szCs w:val="22"/>
        </w:rPr>
      </w:pPr>
    </w:p>
    <w:p w14:paraId="74DC1F3D" w14:textId="77777777" w:rsidR="00396982" w:rsidRPr="00702017" w:rsidRDefault="00396982" w:rsidP="00396982">
      <w:pPr>
        <w:tabs>
          <w:tab w:val="left" w:pos="851"/>
        </w:tabs>
        <w:rPr>
          <w:rFonts w:cs="Arial"/>
          <w:b/>
          <w:sz w:val="22"/>
          <w:szCs w:val="22"/>
        </w:rPr>
      </w:pPr>
      <w:r w:rsidRPr="00702017">
        <w:rPr>
          <w:rFonts w:cs="Arial"/>
          <w:b/>
          <w:sz w:val="22"/>
          <w:szCs w:val="22"/>
        </w:rPr>
        <w:t>4</w:t>
      </w:r>
      <w:r w:rsidRPr="00702017">
        <w:rPr>
          <w:rFonts w:cs="Arial"/>
          <w:b/>
          <w:sz w:val="22"/>
          <w:szCs w:val="22"/>
        </w:rPr>
        <w:tab/>
        <w:t>Definitions</w:t>
      </w:r>
    </w:p>
    <w:p w14:paraId="3BA755D4" w14:textId="682477F0" w:rsidR="00396982" w:rsidRPr="00702017" w:rsidRDefault="00396982" w:rsidP="00396982">
      <w:pPr>
        <w:tabs>
          <w:tab w:val="left" w:pos="851"/>
        </w:tabs>
        <w:ind w:left="851" w:hanging="851"/>
        <w:rPr>
          <w:rFonts w:cs="Arial"/>
          <w:color w:val="FF0000"/>
          <w:sz w:val="22"/>
          <w:szCs w:val="22"/>
        </w:rPr>
      </w:pPr>
      <w:r w:rsidRPr="00702017">
        <w:rPr>
          <w:rFonts w:cs="Arial"/>
          <w:sz w:val="22"/>
          <w:szCs w:val="22"/>
        </w:rPr>
        <w:t>4.1</w:t>
      </w:r>
      <w:r w:rsidRPr="00702017">
        <w:rPr>
          <w:rFonts w:cs="Arial"/>
          <w:sz w:val="22"/>
          <w:szCs w:val="22"/>
        </w:rPr>
        <w:tab/>
        <w:t>‘The Project Officer’ shall mean the Council’s Regeneration</w:t>
      </w:r>
      <w:r w:rsidR="004F41D7">
        <w:rPr>
          <w:rFonts w:cs="Arial"/>
          <w:sz w:val="22"/>
          <w:szCs w:val="22"/>
        </w:rPr>
        <w:t>,</w:t>
      </w:r>
      <w:r w:rsidRPr="00702017">
        <w:rPr>
          <w:rFonts w:cs="Arial"/>
          <w:sz w:val="22"/>
          <w:szCs w:val="22"/>
        </w:rPr>
        <w:t xml:space="preserve"> </w:t>
      </w:r>
      <w:r w:rsidR="004F41D7">
        <w:rPr>
          <w:rFonts w:cs="Arial"/>
          <w:sz w:val="22"/>
          <w:szCs w:val="22"/>
        </w:rPr>
        <w:t>Heritage and Economic Development</w:t>
      </w:r>
      <w:r w:rsidRPr="00702017">
        <w:rPr>
          <w:rFonts w:cs="Arial"/>
          <w:sz w:val="22"/>
          <w:szCs w:val="22"/>
        </w:rPr>
        <w:t xml:space="preserve"> Manager</w:t>
      </w:r>
    </w:p>
    <w:p w14:paraId="1D948ACC" w14:textId="77777777" w:rsidR="00396982" w:rsidRPr="00702017" w:rsidRDefault="00396982" w:rsidP="00396982">
      <w:pPr>
        <w:rPr>
          <w:rFonts w:cs="Arial"/>
          <w:color w:val="FF0000"/>
          <w:sz w:val="22"/>
          <w:szCs w:val="22"/>
        </w:rPr>
      </w:pPr>
    </w:p>
    <w:p w14:paraId="669D7359" w14:textId="77777777" w:rsidR="00396982" w:rsidRPr="00702017" w:rsidRDefault="00396982" w:rsidP="00396982">
      <w:pPr>
        <w:rPr>
          <w:rFonts w:cs="Arial"/>
          <w:sz w:val="22"/>
          <w:szCs w:val="22"/>
        </w:rPr>
      </w:pPr>
    </w:p>
    <w:p w14:paraId="415F02DC" w14:textId="77777777" w:rsidR="00396982" w:rsidRPr="00702017" w:rsidRDefault="00396982" w:rsidP="00396982">
      <w:pPr>
        <w:keepNext/>
        <w:tabs>
          <w:tab w:val="left" w:pos="851"/>
        </w:tabs>
        <w:overflowPunct/>
        <w:autoSpaceDE/>
        <w:autoSpaceDN/>
        <w:adjustRightInd/>
        <w:textAlignment w:val="auto"/>
        <w:outlineLvl w:val="0"/>
        <w:rPr>
          <w:rFonts w:cs="Arial"/>
          <w:sz w:val="22"/>
          <w:szCs w:val="22"/>
        </w:rPr>
      </w:pPr>
      <w:r w:rsidRPr="00702017">
        <w:rPr>
          <w:rFonts w:cs="Arial"/>
          <w:sz w:val="22"/>
          <w:szCs w:val="22"/>
        </w:rPr>
        <w:t>NOW THIS DEED WITNESSETH as follows:</w:t>
      </w:r>
    </w:p>
    <w:p w14:paraId="74FD907A" w14:textId="77777777" w:rsidR="00396982" w:rsidRPr="00702017" w:rsidRDefault="00396982" w:rsidP="00396982">
      <w:pPr>
        <w:tabs>
          <w:tab w:val="left" w:pos="851"/>
        </w:tabs>
        <w:rPr>
          <w:rFonts w:cs="Arial"/>
          <w:b/>
          <w:sz w:val="22"/>
          <w:szCs w:val="22"/>
        </w:rPr>
      </w:pPr>
    </w:p>
    <w:p w14:paraId="3E9CA15D" w14:textId="77777777" w:rsidR="00396982" w:rsidRPr="00702017" w:rsidRDefault="00396982" w:rsidP="00396982">
      <w:pPr>
        <w:tabs>
          <w:tab w:val="left" w:pos="851"/>
        </w:tabs>
        <w:rPr>
          <w:rFonts w:cs="Arial"/>
          <w:b/>
          <w:sz w:val="22"/>
          <w:szCs w:val="22"/>
        </w:rPr>
      </w:pPr>
      <w:r w:rsidRPr="00702017">
        <w:rPr>
          <w:rFonts w:cs="Arial"/>
          <w:b/>
          <w:sz w:val="22"/>
          <w:szCs w:val="22"/>
        </w:rPr>
        <w:t>1.</w:t>
      </w:r>
      <w:r w:rsidRPr="00702017">
        <w:rPr>
          <w:rFonts w:cs="Arial"/>
          <w:b/>
          <w:sz w:val="22"/>
          <w:szCs w:val="22"/>
        </w:rPr>
        <w:tab/>
        <w:t>Consultants obligation</w:t>
      </w:r>
    </w:p>
    <w:p w14:paraId="19E74F2B" w14:textId="77777777" w:rsidR="00396982" w:rsidRPr="00702017" w:rsidRDefault="00396982" w:rsidP="00BE70D4">
      <w:pPr>
        <w:tabs>
          <w:tab w:val="left" w:pos="851"/>
        </w:tabs>
        <w:ind w:left="851" w:hanging="851"/>
        <w:rPr>
          <w:rFonts w:cs="Arial"/>
          <w:sz w:val="22"/>
          <w:szCs w:val="22"/>
        </w:rPr>
      </w:pPr>
      <w:r w:rsidRPr="00702017">
        <w:rPr>
          <w:rFonts w:cs="Arial"/>
          <w:sz w:val="22"/>
          <w:szCs w:val="22"/>
        </w:rPr>
        <w:t>1.1</w:t>
      </w:r>
      <w:r w:rsidRPr="00702017">
        <w:rPr>
          <w:rFonts w:cs="Arial"/>
          <w:sz w:val="22"/>
          <w:szCs w:val="22"/>
        </w:rPr>
        <w:tab/>
        <w:t>The Consultant will provide the Services in accordance with the Contract Documents and shall exercise reasonable skill and care in the performance of the Services.</w:t>
      </w:r>
    </w:p>
    <w:p w14:paraId="59D4EB0D" w14:textId="77777777" w:rsidR="00396982" w:rsidRPr="00702017" w:rsidRDefault="00396982" w:rsidP="00BE70D4">
      <w:pPr>
        <w:tabs>
          <w:tab w:val="left" w:pos="851"/>
        </w:tabs>
        <w:ind w:left="851" w:hanging="851"/>
        <w:rPr>
          <w:rFonts w:cs="Arial"/>
          <w:sz w:val="22"/>
          <w:szCs w:val="22"/>
        </w:rPr>
      </w:pPr>
      <w:r w:rsidRPr="00702017">
        <w:rPr>
          <w:rFonts w:cs="Arial"/>
          <w:sz w:val="22"/>
          <w:szCs w:val="22"/>
        </w:rPr>
        <w:t>1.2</w:t>
      </w:r>
      <w:r w:rsidRPr="00702017">
        <w:rPr>
          <w:rFonts w:cs="Arial"/>
          <w:sz w:val="22"/>
          <w:szCs w:val="22"/>
        </w:rPr>
        <w:tab/>
        <w:t>Where the provision of the Services involves the supervision of a Contract on behalf of the Council the Consultant shall in addition:</w:t>
      </w:r>
    </w:p>
    <w:p w14:paraId="584A4809" w14:textId="77777777" w:rsidR="00396982" w:rsidRPr="00702017" w:rsidRDefault="00396982" w:rsidP="00BE70D4">
      <w:pPr>
        <w:tabs>
          <w:tab w:val="left" w:pos="-709"/>
          <w:tab w:val="left" w:pos="851"/>
        </w:tabs>
        <w:ind w:left="851" w:hanging="851"/>
        <w:rPr>
          <w:rFonts w:cs="Arial"/>
          <w:sz w:val="22"/>
          <w:szCs w:val="22"/>
        </w:rPr>
      </w:pPr>
      <w:r w:rsidRPr="00702017">
        <w:rPr>
          <w:rFonts w:cs="Arial"/>
          <w:sz w:val="22"/>
          <w:szCs w:val="22"/>
        </w:rPr>
        <w:t>1.2.1</w:t>
      </w:r>
      <w:r w:rsidRPr="00702017">
        <w:rPr>
          <w:rFonts w:cs="Arial"/>
          <w:sz w:val="22"/>
          <w:szCs w:val="22"/>
        </w:rPr>
        <w:tab/>
      </w:r>
      <w:proofErr w:type="gramStart"/>
      <w:r w:rsidRPr="00702017">
        <w:rPr>
          <w:rFonts w:cs="Arial"/>
          <w:sz w:val="22"/>
          <w:szCs w:val="22"/>
        </w:rPr>
        <w:t>comply</w:t>
      </w:r>
      <w:proofErr w:type="gramEnd"/>
      <w:r w:rsidRPr="00702017">
        <w:rPr>
          <w:rFonts w:cs="Arial"/>
          <w:sz w:val="22"/>
          <w:szCs w:val="22"/>
        </w:rPr>
        <w:t xml:space="preserve"> with the Council’s Standing Orders Relating to Contracts as though he were a duly appointed Officer of the Council</w:t>
      </w:r>
    </w:p>
    <w:p w14:paraId="34BA53D7" w14:textId="77777777" w:rsidR="00396982" w:rsidRPr="00702017" w:rsidRDefault="00396982" w:rsidP="00BE70D4">
      <w:pPr>
        <w:numPr>
          <w:ilvl w:val="2"/>
          <w:numId w:val="15"/>
        </w:numPr>
        <w:tabs>
          <w:tab w:val="clear" w:pos="870"/>
          <w:tab w:val="left" w:pos="-709"/>
          <w:tab w:val="left" w:pos="851"/>
        </w:tabs>
        <w:overflowPunct/>
        <w:autoSpaceDE/>
        <w:autoSpaceDN/>
        <w:adjustRightInd/>
        <w:ind w:left="851" w:hanging="851"/>
        <w:textAlignment w:val="auto"/>
        <w:rPr>
          <w:rFonts w:cs="Arial"/>
          <w:sz w:val="22"/>
          <w:szCs w:val="22"/>
        </w:rPr>
      </w:pPr>
      <w:r w:rsidRPr="00702017">
        <w:rPr>
          <w:rFonts w:cs="Arial"/>
          <w:sz w:val="22"/>
          <w:szCs w:val="22"/>
        </w:rPr>
        <w:t>at any time during the carrying out of the Contract, produce to the appropriate Chief Officer or the External or Internal Auditor of the Council on  request, all  the records maintained by him in relation to the Contract</w:t>
      </w:r>
    </w:p>
    <w:p w14:paraId="6B2F3F63" w14:textId="77777777" w:rsidR="00396982" w:rsidRPr="00702017" w:rsidRDefault="00396982" w:rsidP="00BE70D4">
      <w:pPr>
        <w:pStyle w:val="ListParagraph"/>
        <w:numPr>
          <w:ilvl w:val="2"/>
          <w:numId w:val="15"/>
        </w:numPr>
        <w:tabs>
          <w:tab w:val="clear" w:pos="870"/>
          <w:tab w:val="left" w:pos="-709"/>
          <w:tab w:val="left" w:pos="851"/>
        </w:tabs>
        <w:rPr>
          <w:rFonts w:cs="Arial"/>
          <w:sz w:val="22"/>
          <w:szCs w:val="22"/>
        </w:rPr>
      </w:pPr>
      <w:proofErr w:type="gramStart"/>
      <w:r w:rsidRPr="00702017">
        <w:rPr>
          <w:rFonts w:cs="Arial"/>
          <w:sz w:val="22"/>
          <w:szCs w:val="22"/>
        </w:rPr>
        <w:t>on</w:t>
      </w:r>
      <w:proofErr w:type="gramEnd"/>
      <w:r w:rsidRPr="00702017">
        <w:rPr>
          <w:rFonts w:cs="Arial"/>
          <w:sz w:val="22"/>
          <w:szCs w:val="22"/>
        </w:rPr>
        <w:t xml:space="preserve"> completion of the Contract, transmit all such records to the appropriate Executive Director of the Council as required to be returned by the Executive Director.</w:t>
      </w:r>
    </w:p>
    <w:p w14:paraId="1D287F7B" w14:textId="77777777" w:rsidR="00396982" w:rsidRPr="00702017" w:rsidRDefault="00396982" w:rsidP="00396982">
      <w:pPr>
        <w:tabs>
          <w:tab w:val="left" w:pos="851"/>
        </w:tabs>
        <w:rPr>
          <w:rFonts w:cs="Arial"/>
          <w:b/>
          <w:sz w:val="22"/>
          <w:szCs w:val="22"/>
        </w:rPr>
      </w:pPr>
      <w:r w:rsidRPr="00702017">
        <w:rPr>
          <w:rFonts w:cs="Arial"/>
          <w:b/>
          <w:sz w:val="22"/>
          <w:szCs w:val="22"/>
        </w:rPr>
        <w:t>2</w:t>
      </w:r>
      <w:r w:rsidRPr="00702017">
        <w:rPr>
          <w:rFonts w:cs="Arial"/>
          <w:b/>
          <w:sz w:val="22"/>
          <w:szCs w:val="22"/>
        </w:rPr>
        <w:tab/>
        <w:t>Indemnity/Insurance</w:t>
      </w:r>
    </w:p>
    <w:p w14:paraId="35AF59C4" w14:textId="77777777" w:rsidR="00396982" w:rsidRPr="00702017" w:rsidRDefault="00396982" w:rsidP="00396982">
      <w:pPr>
        <w:tabs>
          <w:tab w:val="left" w:pos="851"/>
        </w:tabs>
        <w:ind w:left="851" w:hanging="851"/>
        <w:rPr>
          <w:rFonts w:cs="Arial"/>
          <w:sz w:val="22"/>
          <w:szCs w:val="22"/>
        </w:rPr>
      </w:pPr>
      <w:r w:rsidRPr="00702017">
        <w:rPr>
          <w:rFonts w:cs="Arial"/>
          <w:sz w:val="22"/>
          <w:szCs w:val="22"/>
        </w:rPr>
        <w:t>2. 1</w:t>
      </w:r>
      <w:r w:rsidRPr="00702017">
        <w:rPr>
          <w:rFonts w:cs="Arial"/>
          <w:sz w:val="22"/>
          <w:szCs w:val="22"/>
        </w:rPr>
        <w:tab/>
        <w:t xml:space="preserve">The Consultant will indemnify and keep indemnified the Council from and against any and all loss damage or liability (whether criminal or civil) suffered and legal fees and costs incurred by the Council arising out of or in the course of or caused by the provision </w:t>
      </w:r>
      <w:r w:rsidRPr="00702017">
        <w:rPr>
          <w:rFonts w:cs="Arial"/>
          <w:sz w:val="22"/>
          <w:szCs w:val="22"/>
        </w:rPr>
        <w:lastRenderedPageBreak/>
        <w:t>of the Services except to the extent that the same are due to any act or neglect of the Council or any person for whom the Council is responsible.</w:t>
      </w:r>
    </w:p>
    <w:p w14:paraId="23138401" w14:textId="011D2E2A" w:rsidR="00396982" w:rsidRPr="00702017" w:rsidRDefault="00396982" w:rsidP="00396982">
      <w:pPr>
        <w:tabs>
          <w:tab w:val="left" w:pos="851"/>
        </w:tabs>
        <w:ind w:left="851" w:hanging="851"/>
        <w:rPr>
          <w:rFonts w:cs="Arial"/>
          <w:sz w:val="22"/>
          <w:szCs w:val="22"/>
        </w:rPr>
      </w:pPr>
      <w:r w:rsidRPr="00702017">
        <w:rPr>
          <w:rFonts w:cs="Arial"/>
          <w:sz w:val="22"/>
          <w:szCs w:val="22"/>
        </w:rPr>
        <w:t>2.2</w:t>
      </w:r>
      <w:r w:rsidRPr="00702017">
        <w:rPr>
          <w:rFonts w:cs="Arial"/>
          <w:sz w:val="22"/>
          <w:szCs w:val="22"/>
        </w:rPr>
        <w:tab/>
        <w:t>Without prejudice to his liability to indemnify the Council the Consultant shall take out and maintain insurance which shall comply with the Employer’s Liability (Compulsory Insurance) Act 1969 and shall take out and maintain insurance in respect of Public Liability for injury or damage to any property real or personal i</w:t>
      </w:r>
      <w:r w:rsidR="00BE70D4">
        <w:rPr>
          <w:rFonts w:cs="Arial"/>
          <w:sz w:val="22"/>
          <w:szCs w:val="22"/>
        </w:rPr>
        <w:t>n sum of not less than £1</w:t>
      </w:r>
      <w:r w:rsidRPr="00702017">
        <w:rPr>
          <w:rFonts w:cs="Arial"/>
          <w:sz w:val="22"/>
          <w:szCs w:val="22"/>
        </w:rPr>
        <w:t xml:space="preserve">,000,000 for any one occurrence or series of occurrences arising out of one event. </w:t>
      </w:r>
    </w:p>
    <w:p w14:paraId="3EBBDEFF" w14:textId="4719646D" w:rsidR="00396982" w:rsidRPr="00702017" w:rsidRDefault="00396982" w:rsidP="00396982">
      <w:pPr>
        <w:tabs>
          <w:tab w:val="left" w:pos="851"/>
        </w:tabs>
        <w:ind w:left="851" w:hanging="851"/>
        <w:rPr>
          <w:rFonts w:cs="Arial"/>
          <w:color w:val="FF0000"/>
          <w:sz w:val="22"/>
          <w:szCs w:val="22"/>
        </w:rPr>
      </w:pPr>
      <w:r w:rsidRPr="00702017">
        <w:rPr>
          <w:rFonts w:cs="Arial"/>
          <w:sz w:val="22"/>
          <w:szCs w:val="22"/>
        </w:rPr>
        <w:t>2.3</w:t>
      </w:r>
      <w:r w:rsidRPr="00702017">
        <w:rPr>
          <w:rFonts w:cs="Arial"/>
          <w:sz w:val="22"/>
          <w:szCs w:val="22"/>
        </w:rPr>
        <w:tab/>
        <w:t xml:space="preserve">The Consultant shall maintain Professional Indemnity insurance covering (without limitation) all its liabilities hereunder whether for breach of contract, negligence or otherwise in respect of defects or insufficiency in design upon customary and usual terms and conditions prevailing for the time being in the insurance market, and with reputable insurers lawfully carrying on such insurance business in the United Kingdom </w:t>
      </w:r>
      <w:r w:rsidR="00BE70D4">
        <w:rPr>
          <w:rFonts w:cs="Arial"/>
          <w:sz w:val="22"/>
          <w:szCs w:val="22"/>
        </w:rPr>
        <w:t>in an amount of not less than £1</w:t>
      </w:r>
      <w:r w:rsidRPr="00702017">
        <w:rPr>
          <w:rFonts w:cs="Arial"/>
          <w:sz w:val="22"/>
          <w:szCs w:val="22"/>
        </w:rPr>
        <w:t xml:space="preserve">,000,000 for any one occurrence or series occurrences arising out of any one event. </w:t>
      </w:r>
    </w:p>
    <w:p w14:paraId="4866C529" w14:textId="77777777" w:rsidR="00396982" w:rsidRPr="00702017" w:rsidRDefault="00396982" w:rsidP="00396982">
      <w:pPr>
        <w:tabs>
          <w:tab w:val="left" w:pos="851"/>
        </w:tabs>
        <w:ind w:left="851" w:hanging="851"/>
        <w:rPr>
          <w:rFonts w:cs="Arial"/>
          <w:sz w:val="22"/>
          <w:szCs w:val="22"/>
        </w:rPr>
      </w:pPr>
      <w:r w:rsidRPr="00702017">
        <w:rPr>
          <w:rFonts w:cs="Arial"/>
          <w:sz w:val="22"/>
          <w:szCs w:val="22"/>
        </w:rPr>
        <w:t>2.4</w:t>
      </w:r>
      <w:r w:rsidRPr="00702017">
        <w:rPr>
          <w:rFonts w:cs="Arial"/>
          <w:sz w:val="22"/>
          <w:szCs w:val="22"/>
        </w:rPr>
        <w:tab/>
        <w:t>The Consultant shall produce such evidence as the Council may reasonably require that the insurances referred to in clauses 2.2 and 2.3 above have been taken out and are in force at all material times.</w:t>
      </w:r>
    </w:p>
    <w:p w14:paraId="29A69EA5" w14:textId="77777777" w:rsidR="00396982" w:rsidRPr="00702017" w:rsidRDefault="00396982" w:rsidP="00396982">
      <w:pPr>
        <w:tabs>
          <w:tab w:val="left" w:pos="851"/>
        </w:tabs>
        <w:rPr>
          <w:rFonts w:cs="Arial"/>
          <w:b/>
          <w:sz w:val="22"/>
          <w:szCs w:val="22"/>
        </w:rPr>
      </w:pPr>
      <w:r w:rsidRPr="00702017">
        <w:rPr>
          <w:rFonts w:cs="Arial"/>
          <w:b/>
          <w:sz w:val="22"/>
          <w:szCs w:val="22"/>
        </w:rPr>
        <w:t>3</w:t>
      </w:r>
      <w:r w:rsidRPr="00702017">
        <w:rPr>
          <w:rFonts w:cs="Arial"/>
          <w:b/>
          <w:sz w:val="22"/>
          <w:szCs w:val="22"/>
        </w:rPr>
        <w:tab/>
        <w:t>Payment</w:t>
      </w:r>
    </w:p>
    <w:p w14:paraId="7820F73B" w14:textId="34E41D94" w:rsidR="00396982" w:rsidRPr="00702017" w:rsidRDefault="00396982" w:rsidP="00396982">
      <w:pPr>
        <w:tabs>
          <w:tab w:val="left" w:pos="851"/>
        </w:tabs>
        <w:ind w:left="851" w:hanging="851"/>
        <w:rPr>
          <w:rFonts w:cs="Arial"/>
          <w:sz w:val="22"/>
          <w:szCs w:val="22"/>
        </w:rPr>
      </w:pPr>
      <w:r w:rsidRPr="00702017">
        <w:rPr>
          <w:rFonts w:cs="Arial"/>
          <w:sz w:val="22"/>
          <w:szCs w:val="22"/>
        </w:rPr>
        <w:t>3.1</w:t>
      </w:r>
      <w:r w:rsidRPr="00702017">
        <w:rPr>
          <w:rFonts w:cs="Arial"/>
          <w:sz w:val="22"/>
          <w:szCs w:val="22"/>
        </w:rPr>
        <w:tab/>
        <w:t>The Council will pay to the Consultant such sums as are due in accordance with the Contract Documents.</w:t>
      </w:r>
      <w:r w:rsidR="007E4CDB">
        <w:rPr>
          <w:rFonts w:cs="Arial"/>
          <w:sz w:val="22"/>
          <w:szCs w:val="22"/>
        </w:rPr>
        <w:t xml:space="preserve"> </w:t>
      </w:r>
      <w:r w:rsidR="007E4CDB" w:rsidRPr="007E4CDB">
        <w:rPr>
          <w:rFonts w:cs="Arial"/>
          <w:sz w:val="22"/>
          <w:szCs w:val="22"/>
        </w:rPr>
        <w:t>This will be within thirty (30) days on receipt of a valid invoice.</w:t>
      </w:r>
    </w:p>
    <w:p w14:paraId="23B983BA" w14:textId="77777777" w:rsidR="00396982" w:rsidRPr="00702017" w:rsidRDefault="00396982" w:rsidP="00396982">
      <w:pPr>
        <w:tabs>
          <w:tab w:val="left" w:pos="851"/>
        </w:tabs>
        <w:rPr>
          <w:rFonts w:cs="Arial"/>
          <w:b/>
          <w:sz w:val="22"/>
          <w:szCs w:val="22"/>
        </w:rPr>
      </w:pPr>
      <w:r w:rsidRPr="00702017">
        <w:rPr>
          <w:rFonts w:cs="Arial"/>
          <w:b/>
          <w:sz w:val="22"/>
          <w:szCs w:val="22"/>
        </w:rPr>
        <w:t>4</w:t>
      </w:r>
      <w:r w:rsidRPr="00702017">
        <w:rPr>
          <w:rFonts w:cs="Arial"/>
          <w:b/>
          <w:sz w:val="22"/>
          <w:szCs w:val="22"/>
        </w:rPr>
        <w:tab/>
        <w:t>Contract Period</w:t>
      </w:r>
    </w:p>
    <w:p w14:paraId="1EFF42A0" w14:textId="77777777" w:rsidR="00396982" w:rsidRPr="00702017" w:rsidRDefault="00396982" w:rsidP="00396982">
      <w:pPr>
        <w:tabs>
          <w:tab w:val="left" w:pos="851"/>
        </w:tabs>
        <w:ind w:left="851" w:hanging="851"/>
        <w:rPr>
          <w:rFonts w:cs="Arial"/>
          <w:sz w:val="22"/>
          <w:szCs w:val="22"/>
        </w:rPr>
      </w:pPr>
      <w:r w:rsidRPr="00702017">
        <w:rPr>
          <w:rFonts w:cs="Arial"/>
          <w:sz w:val="22"/>
          <w:szCs w:val="22"/>
        </w:rPr>
        <w:t>4.1</w:t>
      </w:r>
      <w:r w:rsidRPr="00702017">
        <w:rPr>
          <w:rFonts w:cs="Arial"/>
          <w:sz w:val="22"/>
          <w:szCs w:val="22"/>
        </w:rPr>
        <w:tab/>
        <w:t>The contract period shall commence on                 2018</w:t>
      </w:r>
      <w:r w:rsidRPr="00702017">
        <w:rPr>
          <w:rFonts w:cs="Arial"/>
          <w:sz w:val="22"/>
          <w:szCs w:val="22"/>
        </w:rPr>
        <w:fldChar w:fldCharType="begin"/>
      </w:r>
      <w:r w:rsidRPr="00702017">
        <w:rPr>
          <w:rFonts w:cs="Arial"/>
          <w:sz w:val="22"/>
          <w:szCs w:val="22"/>
        </w:rPr>
        <w:instrText xml:space="preserve">  </w:instrText>
      </w:r>
      <w:r w:rsidRPr="00702017">
        <w:rPr>
          <w:rFonts w:cs="Arial"/>
          <w:sz w:val="22"/>
          <w:szCs w:val="22"/>
        </w:rPr>
        <w:fldChar w:fldCharType="end"/>
      </w:r>
      <w:r w:rsidRPr="00702017">
        <w:rPr>
          <w:rFonts w:cs="Arial"/>
          <w:sz w:val="22"/>
          <w:szCs w:val="22"/>
        </w:rPr>
        <w:t xml:space="preserve"> and shall be completed by                        2018.</w:t>
      </w:r>
    </w:p>
    <w:p w14:paraId="3BAD3058" w14:textId="4DCA213E" w:rsidR="00396982" w:rsidRPr="00702017" w:rsidRDefault="0011318D" w:rsidP="00396982">
      <w:pPr>
        <w:tabs>
          <w:tab w:val="left" w:pos="851"/>
        </w:tabs>
        <w:rPr>
          <w:rFonts w:cs="Arial"/>
          <w:b/>
          <w:sz w:val="22"/>
          <w:szCs w:val="22"/>
        </w:rPr>
      </w:pPr>
      <w:r w:rsidRPr="00702017">
        <w:rPr>
          <w:rFonts w:cs="Arial"/>
          <w:b/>
          <w:sz w:val="22"/>
          <w:szCs w:val="22"/>
        </w:rPr>
        <w:t>5</w:t>
      </w:r>
      <w:r w:rsidR="00396982" w:rsidRPr="00702017">
        <w:rPr>
          <w:rFonts w:cs="Arial"/>
          <w:b/>
          <w:sz w:val="22"/>
          <w:szCs w:val="22"/>
        </w:rPr>
        <w:tab/>
        <w:t>Termination</w:t>
      </w:r>
    </w:p>
    <w:p w14:paraId="7E246786" w14:textId="296654C2" w:rsidR="00396982" w:rsidRPr="00702017" w:rsidRDefault="0011318D" w:rsidP="00396982">
      <w:pPr>
        <w:tabs>
          <w:tab w:val="left" w:pos="851"/>
        </w:tabs>
        <w:ind w:left="851" w:hanging="851"/>
        <w:rPr>
          <w:rFonts w:cs="Arial"/>
          <w:sz w:val="22"/>
          <w:szCs w:val="22"/>
        </w:rPr>
      </w:pPr>
      <w:r w:rsidRPr="00702017">
        <w:rPr>
          <w:rFonts w:cs="Arial"/>
          <w:sz w:val="22"/>
          <w:szCs w:val="22"/>
        </w:rPr>
        <w:t>5</w:t>
      </w:r>
      <w:r w:rsidR="00396982" w:rsidRPr="00702017">
        <w:rPr>
          <w:rFonts w:cs="Arial"/>
          <w:sz w:val="22"/>
          <w:szCs w:val="22"/>
        </w:rPr>
        <w:t>.1</w:t>
      </w:r>
      <w:r w:rsidR="00396982" w:rsidRPr="00702017">
        <w:rPr>
          <w:rFonts w:cs="Arial"/>
          <w:sz w:val="22"/>
          <w:szCs w:val="22"/>
        </w:rPr>
        <w:tab/>
        <w:t>The Council may by notice in writing forthwith determine all or part of the Contract:</w:t>
      </w:r>
    </w:p>
    <w:p w14:paraId="55A46B6D" w14:textId="6B53099F" w:rsidR="00396982" w:rsidRPr="00702017" w:rsidRDefault="0011318D" w:rsidP="00396982">
      <w:pPr>
        <w:tabs>
          <w:tab w:val="left" w:pos="851"/>
        </w:tabs>
        <w:ind w:left="851" w:hanging="851"/>
        <w:rPr>
          <w:rFonts w:cs="Arial"/>
          <w:sz w:val="22"/>
          <w:szCs w:val="22"/>
        </w:rPr>
      </w:pPr>
      <w:r w:rsidRPr="00702017">
        <w:rPr>
          <w:rFonts w:cs="Arial"/>
          <w:sz w:val="22"/>
          <w:szCs w:val="22"/>
        </w:rPr>
        <w:t>5</w:t>
      </w:r>
      <w:r w:rsidR="00396982" w:rsidRPr="00702017">
        <w:rPr>
          <w:rFonts w:cs="Arial"/>
          <w:sz w:val="22"/>
          <w:szCs w:val="22"/>
        </w:rPr>
        <w:t>.1.1</w:t>
      </w:r>
      <w:r w:rsidR="00396982" w:rsidRPr="00702017">
        <w:rPr>
          <w:rFonts w:cs="Arial"/>
          <w:sz w:val="22"/>
          <w:szCs w:val="22"/>
        </w:rPr>
        <w:tab/>
        <w:t>If the Consultant without reasonable cause makes default by failing to proceed diligently with the provision of the Services the Council may by notice in writing to the Consultant determine the employment of the Consultant under this Contract.</w:t>
      </w:r>
    </w:p>
    <w:p w14:paraId="1FBA163B" w14:textId="3648BE3C" w:rsidR="00396982" w:rsidRPr="00702017" w:rsidRDefault="0011318D" w:rsidP="00396982">
      <w:pPr>
        <w:tabs>
          <w:tab w:val="left" w:pos="851"/>
        </w:tabs>
        <w:ind w:left="851" w:hanging="851"/>
        <w:rPr>
          <w:rFonts w:cs="Arial"/>
          <w:sz w:val="22"/>
          <w:szCs w:val="22"/>
        </w:rPr>
      </w:pPr>
      <w:r w:rsidRPr="00702017">
        <w:rPr>
          <w:rFonts w:cs="Arial"/>
          <w:sz w:val="22"/>
          <w:szCs w:val="22"/>
        </w:rPr>
        <w:t>5</w:t>
      </w:r>
      <w:r w:rsidR="00396982" w:rsidRPr="00702017">
        <w:rPr>
          <w:rFonts w:cs="Arial"/>
          <w:sz w:val="22"/>
          <w:szCs w:val="22"/>
        </w:rPr>
        <w:t>.1.2</w:t>
      </w:r>
      <w:r w:rsidR="00396982" w:rsidRPr="00702017">
        <w:rPr>
          <w:rFonts w:cs="Arial"/>
          <w:sz w:val="22"/>
          <w:szCs w:val="22"/>
        </w:rPr>
        <w:tab/>
        <w:t>If the Council shall reasonably decide that the Consultant is suffering from financial difficulties which affect or threaten to affect the performance by the Consultant of his obligations hereunder.</w:t>
      </w:r>
    </w:p>
    <w:p w14:paraId="40F3A2E9" w14:textId="4697F9EB" w:rsidR="00396982" w:rsidRPr="00702017" w:rsidRDefault="0011318D" w:rsidP="00396982">
      <w:pPr>
        <w:tabs>
          <w:tab w:val="left" w:pos="851"/>
        </w:tabs>
        <w:ind w:left="851" w:hanging="851"/>
        <w:rPr>
          <w:rFonts w:cs="Arial"/>
          <w:sz w:val="22"/>
          <w:szCs w:val="22"/>
        </w:rPr>
      </w:pPr>
      <w:r w:rsidRPr="00702017">
        <w:rPr>
          <w:rFonts w:cs="Arial"/>
          <w:sz w:val="22"/>
          <w:szCs w:val="22"/>
        </w:rPr>
        <w:t>5</w:t>
      </w:r>
      <w:r w:rsidR="00396982" w:rsidRPr="00702017">
        <w:rPr>
          <w:rFonts w:cs="Arial"/>
          <w:sz w:val="22"/>
          <w:szCs w:val="22"/>
        </w:rPr>
        <w:t>.1.3</w:t>
      </w:r>
      <w:r w:rsidR="00396982" w:rsidRPr="00702017">
        <w:rPr>
          <w:rFonts w:cs="Arial"/>
          <w:sz w:val="22"/>
          <w:szCs w:val="22"/>
        </w:rPr>
        <w:tab/>
        <w:t>If the Consultant makes a composition or arrangement with his creditors or becomes bankrupt or being a Company makes a proposal for a voluntary arrangement for a composition of debts or scheme of arrangement or has a provisional liquidator appointed or has a winding up order made or passes a resolution for voluntary winding up (except for the purposes of amalgamation or reconstruction) or has an administrator or an administrative receiver appointed.</w:t>
      </w:r>
    </w:p>
    <w:p w14:paraId="5DBD9770" w14:textId="136584C8" w:rsidR="00396982" w:rsidRPr="00702017" w:rsidRDefault="0011318D" w:rsidP="00396982">
      <w:pPr>
        <w:tabs>
          <w:tab w:val="left" w:pos="851"/>
        </w:tabs>
        <w:ind w:left="851" w:hanging="851"/>
        <w:rPr>
          <w:rFonts w:cs="Arial"/>
          <w:sz w:val="22"/>
          <w:szCs w:val="22"/>
        </w:rPr>
      </w:pPr>
      <w:r w:rsidRPr="00702017">
        <w:rPr>
          <w:rFonts w:cs="Arial"/>
          <w:sz w:val="22"/>
          <w:szCs w:val="22"/>
        </w:rPr>
        <w:t>5</w:t>
      </w:r>
      <w:r w:rsidR="00396982" w:rsidRPr="00702017">
        <w:rPr>
          <w:rFonts w:cs="Arial"/>
          <w:sz w:val="22"/>
          <w:szCs w:val="22"/>
        </w:rPr>
        <w:t>.2</w:t>
      </w:r>
      <w:r w:rsidR="00396982" w:rsidRPr="00702017">
        <w:rPr>
          <w:rFonts w:cs="Arial"/>
          <w:sz w:val="22"/>
          <w:szCs w:val="22"/>
        </w:rPr>
        <w:tab/>
        <w:t xml:space="preserve">Upon determination of the employment </w:t>
      </w:r>
      <w:r w:rsidR="00BE70D4">
        <w:rPr>
          <w:rFonts w:cs="Arial"/>
          <w:sz w:val="22"/>
          <w:szCs w:val="22"/>
        </w:rPr>
        <w:t>of the Consultant under clause 5</w:t>
      </w:r>
      <w:r w:rsidR="00396982" w:rsidRPr="00702017">
        <w:rPr>
          <w:rFonts w:cs="Arial"/>
          <w:sz w:val="22"/>
          <w:szCs w:val="22"/>
        </w:rPr>
        <w:t xml:space="preserve">.1 above the Council may recover from the Consultant the additional cost to him of completing the Services any expenses properly incurred by the Council as a result of and any direct loss and/or damage caused to the Council by the determination. </w:t>
      </w:r>
    </w:p>
    <w:p w14:paraId="4D6798E0" w14:textId="175912CE" w:rsidR="00396982" w:rsidRPr="00702017" w:rsidRDefault="0011318D" w:rsidP="00396982">
      <w:pPr>
        <w:tabs>
          <w:tab w:val="left" w:pos="851"/>
        </w:tabs>
        <w:rPr>
          <w:rFonts w:cs="Arial"/>
          <w:b/>
          <w:sz w:val="22"/>
          <w:szCs w:val="22"/>
        </w:rPr>
      </w:pPr>
      <w:r w:rsidRPr="00702017">
        <w:rPr>
          <w:rFonts w:cs="Arial"/>
          <w:b/>
          <w:sz w:val="22"/>
          <w:szCs w:val="22"/>
        </w:rPr>
        <w:t>6</w:t>
      </w:r>
      <w:r w:rsidR="00396982" w:rsidRPr="00702017">
        <w:rPr>
          <w:rFonts w:cs="Arial"/>
          <w:b/>
          <w:sz w:val="22"/>
          <w:szCs w:val="22"/>
        </w:rPr>
        <w:t xml:space="preserve">.  </w:t>
      </w:r>
      <w:r w:rsidR="00396982" w:rsidRPr="00702017">
        <w:rPr>
          <w:rFonts w:cs="Arial"/>
          <w:b/>
          <w:sz w:val="22"/>
          <w:szCs w:val="22"/>
        </w:rPr>
        <w:tab/>
        <w:t>Specification</w:t>
      </w:r>
    </w:p>
    <w:p w14:paraId="1A60A683" w14:textId="79729C78" w:rsidR="00396982" w:rsidRPr="00702017" w:rsidRDefault="0011318D" w:rsidP="00396982">
      <w:pPr>
        <w:tabs>
          <w:tab w:val="left" w:pos="851"/>
        </w:tabs>
        <w:ind w:left="851" w:hanging="851"/>
        <w:rPr>
          <w:rFonts w:cs="Arial"/>
          <w:sz w:val="22"/>
          <w:szCs w:val="22"/>
        </w:rPr>
      </w:pPr>
      <w:r w:rsidRPr="00702017">
        <w:rPr>
          <w:rFonts w:cs="Arial"/>
          <w:sz w:val="22"/>
          <w:szCs w:val="22"/>
        </w:rPr>
        <w:t>6</w:t>
      </w:r>
      <w:r w:rsidR="00396982" w:rsidRPr="00702017">
        <w:rPr>
          <w:rFonts w:cs="Arial"/>
          <w:sz w:val="22"/>
          <w:szCs w:val="22"/>
        </w:rPr>
        <w:t>.1</w:t>
      </w:r>
      <w:r w:rsidR="00396982" w:rsidRPr="00702017">
        <w:rPr>
          <w:rFonts w:cs="Arial"/>
          <w:sz w:val="22"/>
          <w:szCs w:val="22"/>
        </w:rPr>
        <w:tab/>
        <w:t xml:space="preserve">The Consultant shall be deemed to have satisfied himself as to the accuracy, nature and extent of the Services required by the Specification before the execution of the Contract. </w:t>
      </w:r>
    </w:p>
    <w:p w14:paraId="08E0C0F7" w14:textId="7CEE1D9A" w:rsidR="00396982" w:rsidRPr="00702017" w:rsidRDefault="00396982" w:rsidP="0011318D">
      <w:pPr>
        <w:pStyle w:val="ListParagraph"/>
        <w:numPr>
          <w:ilvl w:val="1"/>
          <w:numId w:val="23"/>
        </w:numPr>
        <w:overflowPunct/>
        <w:autoSpaceDE/>
        <w:autoSpaceDN/>
        <w:adjustRightInd/>
        <w:ind w:left="851" w:hanging="851"/>
        <w:textAlignment w:val="auto"/>
        <w:rPr>
          <w:rFonts w:cs="Arial"/>
          <w:sz w:val="22"/>
          <w:szCs w:val="22"/>
        </w:rPr>
      </w:pPr>
      <w:r w:rsidRPr="00702017">
        <w:rPr>
          <w:rFonts w:cs="Arial"/>
          <w:sz w:val="22"/>
          <w:szCs w:val="22"/>
        </w:rPr>
        <w:t xml:space="preserve">The Consultant shall be deemed to have satisfied himself before submitting his Tender as to the correctness and sufficiency of his Tender which shall (except insofar as it is otherwise provided in the Contract) cover all his obligations under the Contract. </w:t>
      </w:r>
    </w:p>
    <w:p w14:paraId="3157813F" w14:textId="38A39C3D" w:rsidR="00396982" w:rsidRPr="00702017" w:rsidRDefault="0011318D" w:rsidP="0011318D">
      <w:pPr>
        <w:overflowPunct/>
        <w:autoSpaceDE/>
        <w:autoSpaceDN/>
        <w:adjustRightInd/>
        <w:spacing w:line="259" w:lineRule="exact"/>
        <w:ind w:left="851" w:hanging="851"/>
        <w:textAlignment w:val="auto"/>
        <w:rPr>
          <w:rFonts w:cs="Arial"/>
          <w:sz w:val="22"/>
          <w:szCs w:val="22"/>
        </w:rPr>
      </w:pPr>
      <w:r w:rsidRPr="00702017">
        <w:rPr>
          <w:rFonts w:cs="Arial"/>
          <w:sz w:val="22"/>
          <w:szCs w:val="22"/>
        </w:rPr>
        <w:t xml:space="preserve">6.3     </w:t>
      </w:r>
      <w:r w:rsidR="00BE70D4">
        <w:rPr>
          <w:rFonts w:cs="Arial"/>
          <w:sz w:val="22"/>
          <w:szCs w:val="22"/>
        </w:rPr>
        <w:t xml:space="preserve">  </w:t>
      </w:r>
      <w:r w:rsidR="00396982" w:rsidRPr="00702017">
        <w:rPr>
          <w:rFonts w:cs="Arial"/>
          <w:sz w:val="22"/>
          <w:szCs w:val="22"/>
        </w:rPr>
        <w:t>If the Consultant finds a discrepancy, error, omission or misstatement in the documents he shall immediately refer the same in writing to the Project Officer.</w:t>
      </w:r>
    </w:p>
    <w:p w14:paraId="05062C9A" w14:textId="5ADE72EB" w:rsidR="00396982" w:rsidRPr="00702017" w:rsidRDefault="0011318D" w:rsidP="00396982">
      <w:pPr>
        <w:tabs>
          <w:tab w:val="left" w:pos="851"/>
          <w:tab w:val="left" w:pos="993"/>
        </w:tabs>
        <w:spacing w:line="259" w:lineRule="exact"/>
        <w:ind w:left="851" w:hanging="851"/>
        <w:rPr>
          <w:rFonts w:cs="Arial"/>
          <w:sz w:val="22"/>
          <w:szCs w:val="22"/>
        </w:rPr>
      </w:pPr>
      <w:r w:rsidRPr="00702017">
        <w:rPr>
          <w:rFonts w:cs="Arial"/>
          <w:sz w:val="22"/>
          <w:szCs w:val="22"/>
        </w:rPr>
        <w:t>6</w:t>
      </w:r>
      <w:r w:rsidR="00396982" w:rsidRPr="00702017">
        <w:rPr>
          <w:rFonts w:cs="Arial"/>
          <w:sz w:val="22"/>
          <w:szCs w:val="22"/>
        </w:rPr>
        <w:t>.4</w:t>
      </w:r>
      <w:r w:rsidR="00396982" w:rsidRPr="00702017">
        <w:rPr>
          <w:rFonts w:cs="Arial"/>
          <w:sz w:val="22"/>
          <w:szCs w:val="22"/>
        </w:rPr>
        <w:tab/>
        <w:t xml:space="preserve">Any such discrepancy, error, omission or misstatement shall not vitiate the agreement nor shall it release the Consultant from the completion of the whole or any part of the Services required by the Contract. The Project Officer shall in all such instances issue instructions as to such discrepancies, errors, omissions and misstatements. </w:t>
      </w:r>
    </w:p>
    <w:p w14:paraId="58E9B3D6" w14:textId="28DEF3CE" w:rsidR="00396982" w:rsidRPr="00702017" w:rsidRDefault="0011318D" w:rsidP="00396982">
      <w:pPr>
        <w:tabs>
          <w:tab w:val="left" w:pos="851"/>
        </w:tabs>
        <w:spacing w:line="259" w:lineRule="exact"/>
        <w:ind w:left="851" w:hanging="851"/>
        <w:rPr>
          <w:rFonts w:cs="Arial"/>
          <w:sz w:val="22"/>
          <w:szCs w:val="22"/>
        </w:rPr>
      </w:pPr>
      <w:r w:rsidRPr="00702017">
        <w:rPr>
          <w:rFonts w:cs="Arial"/>
          <w:sz w:val="22"/>
          <w:szCs w:val="22"/>
        </w:rPr>
        <w:lastRenderedPageBreak/>
        <w:t>6</w:t>
      </w:r>
      <w:r w:rsidR="00396982" w:rsidRPr="00702017">
        <w:rPr>
          <w:rFonts w:cs="Arial"/>
          <w:sz w:val="22"/>
          <w:szCs w:val="22"/>
        </w:rPr>
        <w:t>.5</w:t>
      </w:r>
      <w:r w:rsidR="00396982" w:rsidRPr="00702017">
        <w:rPr>
          <w:rFonts w:cs="Arial"/>
          <w:sz w:val="22"/>
          <w:szCs w:val="22"/>
        </w:rPr>
        <w:tab/>
        <w:t>The Specification describes as far as practicable the whole of the Services to be provided but the Consultant is responsible for ensuring that all these and incidental Services are completed in the proper manner as generally accepted for his particular profession and in particular in accordance with the appropriate Standards and/ or Codes of Practice</w:t>
      </w:r>
    </w:p>
    <w:p w14:paraId="18A4F2CF" w14:textId="73EC2B9B" w:rsidR="00396982" w:rsidRPr="00702017" w:rsidRDefault="0011318D" w:rsidP="00396982">
      <w:pPr>
        <w:tabs>
          <w:tab w:val="left" w:pos="851"/>
        </w:tabs>
        <w:rPr>
          <w:rFonts w:cs="Arial"/>
          <w:b/>
          <w:sz w:val="22"/>
          <w:szCs w:val="22"/>
        </w:rPr>
      </w:pPr>
      <w:r w:rsidRPr="00702017">
        <w:rPr>
          <w:rFonts w:cs="Arial"/>
          <w:b/>
          <w:sz w:val="22"/>
          <w:szCs w:val="22"/>
        </w:rPr>
        <w:t>7</w:t>
      </w:r>
      <w:r w:rsidR="00396982" w:rsidRPr="00702017">
        <w:rPr>
          <w:rFonts w:cs="Arial"/>
          <w:b/>
          <w:sz w:val="22"/>
          <w:szCs w:val="22"/>
        </w:rPr>
        <w:tab/>
        <w:t>Alterations to Contract Documents</w:t>
      </w:r>
    </w:p>
    <w:p w14:paraId="0B03AF6B" w14:textId="496EF23D" w:rsidR="00396982" w:rsidRPr="00702017" w:rsidRDefault="0011318D" w:rsidP="00396982">
      <w:pPr>
        <w:tabs>
          <w:tab w:val="left" w:pos="851"/>
        </w:tabs>
        <w:spacing w:line="278" w:lineRule="exact"/>
        <w:ind w:left="851" w:hanging="851"/>
        <w:rPr>
          <w:rFonts w:cs="Arial"/>
          <w:sz w:val="22"/>
          <w:szCs w:val="22"/>
        </w:rPr>
      </w:pPr>
      <w:r w:rsidRPr="00702017">
        <w:rPr>
          <w:rFonts w:cs="Arial"/>
          <w:sz w:val="22"/>
          <w:szCs w:val="22"/>
        </w:rPr>
        <w:t>7</w:t>
      </w:r>
      <w:r w:rsidR="00396982" w:rsidRPr="00702017">
        <w:rPr>
          <w:rFonts w:cs="Arial"/>
          <w:sz w:val="22"/>
          <w:szCs w:val="22"/>
        </w:rPr>
        <w:t>.1</w:t>
      </w:r>
      <w:r w:rsidR="00396982" w:rsidRPr="00702017">
        <w:rPr>
          <w:rFonts w:cs="Arial"/>
          <w:sz w:val="22"/>
          <w:szCs w:val="22"/>
        </w:rPr>
        <w:tab/>
        <w:t xml:space="preserve">No omission from, addition to or variation to the Tender Documentation and/ or the Contract shall be valid or of any effect unless it is agreed in writing and signed by the Project Officer and by a duly authorised representative of the Consultant. </w:t>
      </w:r>
    </w:p>
    <w:p w14:paraId="276D4289" w14:textId="545EBB5A" w:rsidR="00396982" w:rsidRPr="00702017" w:rsidRDefault="0011318D" w:rsidP="00396982">
      <w:pPr>
        <w:tabs>
          <w:tab w:val="left" w:pos="851"/>
          <w:tab w:val="left" w:pos="993"/>
        </w:tabs>
        <w:spacing w:line="278" w:lineRule="exact"/>
        <w:ind w:left="851" w:hanging="851"/>
        <w:rPr>
          <w:rFonts w:cs="Arial"/>
          <w:sz w:val="22"/>
          <w:szCs w:val="22"/>
        </w:rPr>
      </w:pPr>
      <w:r w:rsidRPr="00702017">
        <w:rPr>
          <w:rFonts w:cs="Arial"/>
          <w:sz w:val="22"/>
          <w:szCs w:val="22"/>
        </w:rPr>
        <w:t>7</w:t>
      </w:r>
      <w:r w:rsidR="00396982" w:rsidRPr="00702017">
        <w:rPr>
          <w:rFonts w:cs="Arial"/>
          <w:sz w:val="22"/>
          <w:szCs w:val="22"/>
        </w:rPr>
        <w:t>.2</w:t>
      </w:r>
      <w:r w:rsidR="00396982" w:rsidRPr="00702017">
        <w:rPr>
          <w:rFonts w:cs="Arial"/>
          <w:sz w:val="22"/>
          <w:szCs w:val="22"/>
        </w:rPr>
        <w:tab/>
        <w:t xml:space="preserve">Save for an omission, addition or variation agreed pursuant to Clause 8.1 hereof any provision inconsistent with the Contract contained in any other document or in any oral agreement is agreed to be void and of no effect. </w:t>
      </w:r>
    </w:p>
    <w:p w14:paraId="259E511F" w14:textId="121CB0F8" w:rsidR="00396982" w:rsidRPr="00702017" w:rsidRDefault="0011318D" w:rsidP="00396982">
      <w:pPr>
        <w:tabs>
          <w:tab w:val="left" w:pos="851"/>
        </w:tabs>
        <w:rPr>
          <w:rFonts w:cs="Arial"/>
          <w:b/>
          <w:sz w:val="22"/>
          <w:szCs w:val="22"/>
        </w:rPr>
      </w:pPr>
      <w:r w:rsidRPr="00702017">
        <w:rPr>
          <w:rFonts w:cs="Arial"/>
          <w:b/>
          <w:sz w:val="22"/>
          <w:szCs w:val="22"/>
        </w:rPr>
        <w:t>8</w:t>
      </w:r>
      <w:r w:rsidR="00396982" w:rsidRPr="00702017">
        <w:rPr>
          <w:rFonts w:cs="Arial"/>
          <w:b/>
          <w:sz w:val="22"/>
          <w:szCs w:val="22"/>
        </w:rPr>
        <w:tab/>
        <w:t>Whole agreement</w:t>
      </w:r>
    </w:p>
    <w:p w14:paraId="459AD373" w14:textId="18845739" w:rsidR="00396982" w:rsidRPr="00702017" w:rsidRDefault="0011318D" w:rsidP="00396982">
      <w:pPr>
        <w:tabs>
          <w:tab w:val="left" w:pos="851"/>
        </w:tabs>
        <w:ind w:left="851" w:hanging="851"/>
        <w:rPr>
          <w:rFonts w:cs="Arial"/>
          <w:sz w:val="22"/>
          <w:szCs w:val="22"/>
        </w:rPr>
      </w:pPr>
      <w:r w:rsidRPr="00702017">
        <w:rPr>
          <w:rFonts w:cs="Arial"/>
          <w:sz w:val="22"/>
          <w:szCs w:val="22"/>
        </w:rPr>
        <w:t>8</w:t>
      </w:r>
      <w:r w:rsidR="00396982" w:rsidRPr="00702017">
        <w:rPr>
          <w:rFonts w:cs="Arial"/>
          <w:sz w:val="22"/>
          <w:szCs w:val="22"/>
        </w:rPr>
        <w:t>.1</w:t>
      </w:r>
      <w:r w:rsidR="00396982" w:rsidRPr="00702017">
        <w:rPr>
          <w:rFonts w:cs="Arial"/>
          <w:sz w:val="22"/>
          <w:szCs w:val="22"/>
        </w:rPr>
        <w:tab/>
        <w:t>Each party acknowledges that this Contract contains the whole agreement between the parties and that it has not relied upon any oral or written representation made to it by the other or its employees or agents and has made its own independent investigations into all matters relevant to it.</w:t>
      </w:r>
    </w:p>
    <w:p w14:paraId="5FAEBDAA" w14:textId="259A6AF2" w:rsidR="00396982" w:rsidRPr="00702017" w:rsidRDefault="0011318D" w:rsidP="00396982">
      <w:pPr>
        <w:tabs>
          <w:tab w:val="left" w:pos="851"/>
        </w:tabs>
        <w:rPr>
          <w:rFonts w:cs="Arial"/>
          <w:b/>
          <w:sz w:val="22"/>
          <w:szCs w:val="22"/>
        </w:rPr>
      </w:pPr>
      <w:r w:rsidRPr="00702017">
        <w:rPr>
          <w:rFonts w:cs="Arial"/>
          <w:b/>
          <w:sz w:val="22"/>
          <w:szCs w:val="22"/>
        </w:rPr>
        <w:t>9</w:t>
      </w:r>
      <w:r w:rsidR="00396982" w:rsidRPr="00702017">
        <w:rPr>
          <w:rFonts w:cs="Arial"/>
          <w:b/>
          <w:sz w:val="22"/>
          <w:szCs w:val="22"/>
        </w:rPr>
        <w:tab/>
        <w:t>Supersedes prior agreement</w:t>
      </w:r>
    </w:p>
    <w:p w14:paraId="4DAF0942" w14:textId="0A2BA707" w:rsidR="00396982" w:rsidRPr="00702017" w:rsidRDefault="0011318D" w:rsidP="00396982">
      <w:pPr>
        <w:tabs>
          <w:tab w:val="left" w:pos="851"/>
        </w:tabs>
        <w:ind w:left="851" w:hanging="851"/>
        <w:rPr>
          <w:rFonts w:cs="Arial"/>
          <w:sz w:val="22"/>
          <w:szCs w:val="22"/>
        </w:rPr>
      </w:pPr>
      <w:r w:rsidRPr="00702017">
        <w:rPr>
          <w:rFonts w:cs="Arial"/>
          <w:sz w:val="22"/>
          <w:szCs w:val="22"/>
        </w:rPr>
        <w:t>9</w:t>
      </w:r>
      <w:r w:rsidR="00396982" w:rsidRPr="00702017">
        <w:rPr>
          <w:rFonts w:cs="Arial"/>
          <w:sz w:val="22"/>
          <w:szCs w:val="22"/>
        </w:rPr>
        <w:t>.1</w:t>
      </w:r>
      <w:r w:rsidR="00396982" w:rsidRPr="00702017">
        <w:rPr>
          <w:rFonts w:cs="Arial"/>
          <w:sz w:val="22"/>
          <w:szCs w:val="22"/>
        </w:rPr>
        <w:tab/>
        <w:t>This Agreement supersedes any prior Agreement between the parties whether written or oral.</w:t>
      </w:r>
    </w:p>
    <w:p w14:paraId="4F031566" w14:textId="48E6D2F2" w:rsidR="00396982" w:rsidRPr="00702017" w:rsidRDefault="00396982" w:rsidP="00396982">
      <w:pPr>
        <w:tabs>
          <w:tab w:val="left" w:pos="851"/>
        </w:tabs>
        <w:rPr>
          <w:rFonts w:cs="Arial"/>
          <w:b/>
          <w:sz w:val="22"/>
          <w:szCs w:val="22"/>
        </w:rPr>
      </w:pPr>
      <w:r w:rsidRPr="00702017">
        <w:rPr>
          <w:rFonts w:cs="Arial"/>
          <w:b/>
          <w:sz w:val="22"/>
          <w:szCs w:val="22"/>
        </w:rPr>
        <w:t>1</w:t>
      </w:r>
      <w:r w:rsidR="0011318D" w:rsidRPr="00702017">
        <w:rPr>
          <w:rFonts w:cs="Arial"/>
          <w:b/>
          <w:sz w:val="22"/>
          <w:szCs w:val="22"/>
        </w:rPr>
        <w:t>0</w:t>
      </w:r>
      <w:r w:rsidRPr="00702017">
        <w:rPr>
          <w:rFonts w:cs="Arial"/>
          <w:b/>
          <w:sz w:val="22"/>
          <w:szCs w:val="22"/>
        </w:rPr>
        <w:tab/>
        <w:t>Interpretation</w:t>
      </w:r>
    </w:p>
    <w:p w14:paraId="4458BD86" w14:textId="1ABF46D9" w:rsidR="00396982" w:rsidRPr="00702017" w:rsidRDefault="00396982" w:rsidP="00396982">
      <w:pPr>
        <w:tabs>
          <w:tab w:val="left" w:pos="851"/>
        </w:tabs>
        <w:rPr>
          <w:rFonts w:cs="Arial"/>
          <w:sz w:val="22"/>
          <w:szCs w:val="22"/>
        </w:rPr>
      </w:pPr>
      <w:r w:rsidRPr="00702017">
        <w:rPr>
          <w:rFonts w:cs="Arial"/>
          <w:sz w:val="22"/>
          <w:szCs w:val="22"/>
        </w:rPr>
        <w:t>1</w:t>
      </w:r>
      <w:r w:rsidR="0011318D" w:rsidRPr="00702017">
        <w:rPr>
          <w:rFonts w:cs="Arial"/>
          <w:sz w:val="22"/>
          <w:szCs w:val="22"/>
        </w:rPr>
        <w:t>0</w:t>
      </w:r>
      <w:r w:rsidRPr="00702017">
        <w:rPr>
          <w:rFonts w:cs="Arial"/>
          <w:sz w:val="22"/>
          <w:szCs w:val="22"/>
        </w:rPr>
        <w:t>.1</w:t>
      </w:r>
      <w:r w:rsidRPr="00702017">
        <w:rPr>
          <w:rFonts w:cs="Arial"/>
          <w:sz w:val="22"/>
          <w:szCs w:val="22"/>
        </w:rPr>
        <w:tab/>
        <w:t>In the Contract, unless the contrary appears:</w:t>
      </w:r>
    </w:p>
    <w:p w14:paraId="1B6BA4DC" w14:textId="23DCBD6A" w:rsidR="00396982" w:rsidRPr="00702017" w:rsidRDefault="00396982" w:rsidP="00396982">
      <w:pPr>
        <w:tabs>
          <w:tab w:val="left" w:pos="851"/>
          <w:tab w:val="left" w:pos="993"/>
        </w:tabs>
        <w:ind w:left="851" w:hanging="851"/>
        <w:rPr>
          <w:rFonts w:cs="Arial"/>
          <w:sz w:val="22"/>
          <w:szCs w:val="22"/>
        </w:rPr>
      </w:pPr>
      <w:r w:rsidRPr="00702017">
        <w:rPr>
          <w:rFonts w:cs="Arial"/>
          <w:sz w:val="22"/>
          <w:szCs w:val="22"/>
        </w:rPr>
        <w:t>1</w:t>
      </w:r>
      <w:r w:rsidR="0011318D" w:rsidRPr="00702017">
        <w:rPr>
          <w:rFonts w:cs="Arial"/>
          <w:sz w:val="22"/>
          <w:szCs w:val="22"/>
        </w:rPr>
        <w:t>0</w:t>
      </w:r>
      <w:r w:rsidRPr="00702017">
        <w:rPr>
          <w:rFonts w:cs="Arial"/>
          <w:sz w:val="22"/>
          <w:szCs w:val="22"/>
        </w:rPr>
        <w:t>.1.1</w:t>
      </w:r>
      <w:r w:rsidRPr="00702017">
        <w:rPr>
          <w:rFonts w:cs="Arial"/>
          <w:sz w:val="22"/>
          <w:szCs w:val="22"/>
        </w:rPr>
        <w:tab/>
        <w:t>A reference to an Act of Parliament or any Order, Rule, Regulation, Statutory Instrument, Directive or the like (including those of the European Community) shall include a reference to any amendment or re-enactment of the same made prior to and during the Contract Period and will automatically include any such Act, Order, Rule Regulation, Statutory Instrument, Directive or the like enacted during the Contract Period which impinges upon the Works and/ or the Contract Standard.</w:t>
      </w:r>
    </w:p>
    <w:p w14:paraId="79B2910B" w14:textId="5896DF41" w:rsidR="0011318D" w:rsidRPr="00702017" w:rsidRDefault="00396982" w:rsidP="00BE70D4">
      <w:pPr>
        <w:tabs>
          <w:tab w:val="left" w:pos="851"/>
          <w:tab w:val="left" w:pos="993"/>
        </w:tabs>
        <w:ind w:left="851" w:hanging="851"/>
        <w:rPr>
          <w:rFonts w:cs="Arial"/>
          <w:sz w:val="22"/>
          <w:szCs w:val="22"/>
        </w:rPr>
      </w:pPr>
      <w:r w:rsidRPr="00702017">
        <w:rPr>
          <w:rFonts w:cs="Arial"/>
          <w:sz w:val="22"/>
          <w:szCs w:val="22"/>
        </w:rPr>
        <w:t>1</w:t>
      </w:r>
      <w:r w:rsidR="0011318D" w:rsidRPr="00702017">
        <w:rPr>
          <w:rFonts w:cs="Arial"/>
          <w:sz w:val="22"/>
          <w:szCs w:val="22"/>
        </w:rPr>
        <w:t>0</w:t>
      </w:r>
      <w:r w:rsidRPr="00702017">
        <w:rPr>
          <w:rFonts w:cs="Arial"/>
          <w:sz w:val="22"/>
          <w:szCs w:val="22"/>
        </w:rPr>
        <w:t>.1.2</w:t>
      </w:r>
      <w:r w:rsidRPr="00702017">
        <w:rPr>
          <w:rFonts w:cs="Arial"/>
          <w:sz w:val="22"/>
          <w:szCs w:val="22"/>
        </w:rPr>
        <w:tab/>
        <w:t>Words importing the masculine include the feminine, words in the singular include the plural, and words in t</w:t>
      </w:r>
      <w:r w:rsidR="00BE70D4">
        <w:rPr>
          <w:rFonts w:cs="Arial"/>
          <w:sz w:val="22"/>
          <w:szCs w:val="22"/>
        </w:rPr>
        <w:t>he plural include the singular.</w:t>
      </w:r>
    </w:p>
    <w:p w14:paraId="1E5C55D7" w14:textId="08EB6117" w:rsidR="00396982" w:rsidRPr="00702017" w:rsidRDefault="00396982" w:rsidP="00396982">
      <w:pPr>
        <w:tabs>
          <w:tab w:val="left" w:pos="851"/>
        </w:tabs>
        <w:rPr>
          <w:rFonts w:cs="Arial"/>
          <w:b/>
          <w:sz w:val="22"/>
          <w:szCs w:val="22"/>
        </w:rPr>
      </w:pPr>
      <w:r w:rsidRPr="00702017">
        <w:rPr>
          <w:rFonts w:cs="Arial"/>
          <w:b/>
          <w:sz w:val="22"/>
          <w:szCs w:val="22"/>
        </w:rPr>
        <w:t>1</w:t>
      </w:r>
      <w:r w:rsidR="0011318D" w:rsidRPr="00702017">
        <w:rPr>
          <w:rFonts w:cs="Arial"/>
          <w:b/>
          <w:sz w:val="22"/>
          <w:szCs w:val="22"/>
        </w:rPr>
        <w:t>1</w:t>
      </w:r>
      <w:r w:rsidRPr="00702017">
        <w:rPr>
          <w:rFonts w:cs="Arial"/>
          <w:b/>
          <w:sz w:val="22"/>
          <w:szCs w:val="22"/>
        </w:rPr>
        <w:tab/>
        <w:t>Notices</w:t>
      </w:r>
    </w:p>
    <w:p w14:paraId="5755DD4A" w14:textId="2AE19901" w:rsidR="00396982" w:rsidRPr="00702017" w:rsidRDefault="00396982" w:rsidP="00396982">
      <w:pPr>
        <w:tabs>
          <w:tab w:val="left" w:pos="0"/>
          <w:tab w:val="left" w:pos="851"/>
        </w:tabs>
        <w:ind w:left="851" w:hanging="851"/>
        <w:rPr>
          <w:rFonts w:cs="Arial"/>
          <w:sz w:val="22"/>
          <w:szCs w:val="22"/>
        </w:rPr>
      </w:pPr>
      <w:r w:rsidRPr="00702017">
        <w:rPr>
          <w:rFonts w:cs="Arial"/>
          <w:sz w:val="22"/>
          <w:szCs w:val="22"/>
        </w:rPr>
        <w:t>1</w:t>
      </w:r>
      <w:r w:rsidR="0011318D" w:rsidRPr="00702017">
        <w:rPr>
          <w:rFonts w:cs="Arial"/>
          <w:sz w:val="22"/>
          <w:szCs w:val="22"/>
        </w:rPr>
        <w:t>1</w:t>
      </w:r>
      <w:r w:rsidRPr="00702017">
        <w:rPr>
          <w:rFonts w:cs="Arial"/>
          <w:sz w:val="22"/>
          <w:szCs w:val="22"/>
        </w:rPr>
        <w:t>.1</w:t>
      </w:r>
      <w:r w:rsidRPr="00702017">
        <w:rPr>
          <w:rFonts w:cs="Arial"/>
          <w:sz w:val="22"/>
          <w:szCs w:val="22"/>
        </w:rPr>
        <w:tab/>
        <w:t>No Notice to be served upon the Consultant shall be valid and effective unless it is delivered by hand, facsimile transmission or sent by Recorded, Registered or Special Delivery Post to the Consultants principal place of business which unless notified to the Council in writing otherwise shall be assumed to be the address the Consultant detailed in the Contract.</w:t>
      </w:r>
    </w:p>
    <w:p w14:paraId="141744F7" w14:textId="3D5F5800" w:rsidR="00396982" w:rsidRPr="00702017" w:rsidRDefault="00396982" w:rsidP="00396982">
      <w:pPr>
        <w:tabs>
          <w:tab w:val="left" w:pos="851"/>
        </w:tabs>
        <w:ind w:left="851" w:hanging="851"/>
        <w:rPr>
          <w:rFonts w:cs="Arial"/>
          <w:sz w:val="22"/>
          <w:szCs w:val="22"/>
        </w:rPr>
      </w:pPr>
      <w:r w:rsidRPr="00702017">
        <w:rPr>
          <w:rFonts w:cs="Arial"/>
          <w:sz w:val="22"/>
          <w:szCs w:val="22"/>
        </w:rPr>
        <w:t>1</w:t>
      </w:r>
      <w:r w:rsidR="0011318D" w:rsidRPr="00702017">
        <w:rPr>
          <w:rFonts w:cs="Arial"/>
          <w:sz w:val="22"/>
          <w:szCs w:val="22"/>
        </w:rPr>
        <w:t>1</w:t>
      </w:r>
      <w:r w:rsidRPr="00702017">
        <w:rPr>
          <w:rFonts w:cs="Arial"/>
          <w:sz w:val="22"/>
          <w:szCs w:val="22"/>
        </w:rPr>
        <w:t>.2</w:t>
      </w:r>
      <w:r w:rsidRPr="00702017">
        <w:rPr>
          <w:rFonts w:cs="Arial"/>
          <w:sz w:val="22"/>
          <w:szCs w:val="22"/>
        </w:rPr>
        <w:tab/>
        <w:t>No Notice to be served upon the Council shall be valid or effective unless it is delivered by hand, facsimile transmission or sent by Recorded, Registered or Special Delivery Post to the Legal Services Manager.</w:t>
      </w:r>
    </w:p>
    <w:p w14:paraId="5BBD6C7B" w14:textId="6BC13704" w:rsidR="00396982" w:rsidRPr="00702017" w:rsidRDefault="0011318D" w:rsidP="00396982">
      <w:pPr>
        <w:tabs>
          <w:tab w:val="left" w:pos="0"/>
          <w:tab w:val="left" w:pos="851"/>
        </w:tabs>
        <w:ind w:left="851" w:hanging="851"/>
        <w:rPr>
          <w:rFonts w:cs="Arial"/>
          <w:sz w:val="22"/>
          <w:szCs w:val="22"/>
        </w:rPr>
      </w:pPr>
      <w:r w:rsidRPr="00702017">
        <w:rPr>
          <w:rFonts w:cs="Arial"/>
          <w:sz w:val="22"/>
          <w:szCs w:val="22"/>
        </w:rPr>
        <w:t>11</w:t>
      </w:r>
      <w:r w:rsidR="00396982" w:rsidRPr="00702017">
        <w:rPr>
          <w:rFonts w:cs="Arial"/>
          <w:sz w:val="22"/>
          <w:szCs w:val="22"/>
        </w:rPr>
        <w:t>.3</w:t>
      </w:r>
      <w:r w:rsidR="00396982" w:rsidRPr="00702017">
        <w:rPr>
          <w:rFonts w:cs="Arial"/>
          <w:sz w:val="22"/>
          <w:szCs w:val="22"/>
        </w:rPr>
        <w:tab/>
        <w:t>Any Notice to be served shall be deemed to be given on the date that it is delivered by hand or sent by facsimile transmission or is sent by Recorded,  Registered or Special Delivery Post on the date when it would be delivered in the ordinary course of Post.</w:t>
      </w:r>
    </w:p>
    <w:p w14:paraId="0CF77FBB" w14:textId="3A7B210A" w:rsidR="00396982" w:rsidRPr="00702017" w:rsidRDefault="00396982" w:rsidP="00396982">
      <w:pPr>
        <w:tabs>
          <w:tab w:val="left" w:pos="851"/>
        </w:tabs>
        <w:rPr>
          <w:rFonts w:cs="Arial"/>
          <w:b/>
          <w:sz w:val="22"/>
          <w:szCs w:val="22"/>
        </w:rPr>
      </w:pPr>
      <w:r w:rsidRPr="00702017">
        <w:rPr>
          <w:rFonts w:cs="Arial"/>
          <w:b/>
          <w:sz w:val="22"/>
          <w:szCs w:val="22"/>
        </w:rPr>
        <w:t>1</w:t>
      </w:r>
      <w:r w:rsidR="0011318D" w:rsidRPr="00702017">
        <w:rPr>
          <w:rFonts w:cs="Arial"/>
          <w:b/>
          <w:sz w:val="22"/>
          <w:szCs w:val="22"/>
        </w:rPr>
        <w:t>2</w:t>
      </w:r>
      <w:r w:rsidRPr="00702017">
        <w:rPr>
          <w:rFonts w:cs="Arial"/>
          <w:b/>
          <w:sz w:val="22"/>
          <w:szCs w:val="22"/>
        </w:rPr>
        <w:tab/>
        <w:t>Recovery of sums due</w:t>
      </w:r>
    </w:p>
    <w:p w14:paraId="0DEBE2A2" w14:textId="6313219A" w:rsidR="00396982" w:rsidRPr="00702017" w:rsidRDefault="0011318D" w:rsidP="00396982">
      <w:pPr>
        <w:tabs>
          <w:tab w:val="left" w:pos="851"/>
        </w:tabs>
        <w:ind w:left="851" w:hanging="851"/>
        <w:rPr>
          <w:rFonts w:cs="Arial"/>
          <w:sz w:val="22"/>
          <w:szCs w:val="22"/>
        </w:rPr>
      </w:pPr>
      <w:r w:rsidRPr="00702017">
        <w:rPr>
          <w:rFonts w:cs="Arial"/>
          <w:sz w:val="22"/>
          <w:szCs w:val="22"/>
        </w:rPr>
        <w:t>12</w:t>
      </w:r>
      <w:r w:rsidR="00396982" w:rsidRPr="00702017">
        <w:rPr>
          <w:rFonts w:cs="Arial"/>
          <w:sz w:val="22"/>
          <w:szCs w:val="22"/>
        </w:rPr>
        <w:t>.1</w:t>
      </w:r>
      <w:r w:rsidR="00396982" w:rsidRPr="00702017">
        <w:rPr>
          <w:rFonts w:cs="Arial"/>
          <w:sz w:val="22"/>
          <w:szCs w:val="22"/>
        </w:rPr>
        <w:tab/>
        <w:t>Wherever under this Contract any sum of money shall be properly recoverable from or payable by the Consultant, the same may be deducted from any sum then due, or which at any time thereafter may become due to the Consultant under this Contract or under any other Contract with the Council.</w:t>
      </w:r>
    </w:p>
    <w:p w14:paraId="2D620F15" w14:textId="118B2A52" w:rsidR="00396982" w:rsidRPr="00702017" w:rsidRDefault="0011318D" w:rsidP="00396982">
      <w:pPr>
        <w:tabs>
          <w:tab w:val="left" w:pos="851"/>
        </w:tabs>
        <w:rPr>
          <w:rFonts w:cs="Arial"/>
          <w:b/>
          <w:sz w:val="22"/>
          <w:szCs w:val="22"/>
        </w:rPr>
      </w:pPr>
      <w:r w:rsidRPr="00702017">
        <w:rPr>
          <w:rFonts w:cs="Arial"/>
          <w:b/>
          <w:sz w:val="22"/>
          <w:szCs w:val="22"/>
        </w:rPr>
        <w:t>13</w:t>
      </w:r>
      <w:r w:rsidR="00396982" w:rsidRPr="00702017">
        <w:rPr>
          <w:rFonts w:cs="Arial"/>
          <w:b/>
          <w:sz w:val="22"/>
          <w:szCs w:val="22"/>
        </w:rPr>
        <w:tab/>
        <w:t>Waiver</w:t>
      </w:r>
    </w:p>
    <w:p w14:paraId="25E9753E" w14:textId="30F962C8" w:rsidR="00396982" w:rsidRPr="00702017" w:rsidRDefault="0011318D" w:rsidP="00396982">
      <w:pPr>
        <w:tabs>
          <w:tab w:val="left" w:pos="851"/>
        </w:tabs>
        <w:ind w:left="851" w:hanging="851"/>
        <w:rPr>
          <w:rFonts w:cs="Arial"/>
          <w:sz w:val="22"/>
          <w:szCs w:val="22"/>
        </w:rPr>
      </w:pPr>
      <w:r w:rsidRPr="00702017">
        <w:rPr>
          <w:rFonts w:cs="Arial"/>
          <w:sz w:val="22"/>
          <w:szCs w:val="22"/>
        </w:rPr>
        <w:t>13</w:t>
      </w:r>
      <w:r w:rsidR="00396982" w:rsidRPr="00702017">
        <w:rPr>
          <w:rFonts w:cs="Arial"/>
          <w:sz w:val="22"/>
          <w:szCs w:val="22"/>
        </w:rPr>
        <w:t>.1</w:t>
      </w:r>
      <w:r w:rsidR="00396982" w:rsidRPr="00702017">
        <w:rPr>
          <w:rFonts w:cs="Arial"/>
          <w:sz w:val="22"/>
          <w:szCs w:val="22"/>
        </w:rPr>
        <w:tab/>
        <w:t>The failure by either party to enforce at any time or for any period any one or more of the terms or conditions of this Agreement shall not be a waiver of them or of the right at any time subsequently to enforce all terms and conditions of this Agreement.</w:t>
      </w:r>
    </w:p>
    <w:p w14:paraId="0843927C" w14:textId="68CC2E1F" w:rsidR="00396982" w:rsidRPr="00702017" w:rsidRDefault="0011318D" w:rsidP="00396982">
      <w:pPr>
        <w:tabs>
          <w:tab w:val="left" w:pos="851"/>
        </w:tabs>
        <w:rPr>
          <w:rFonts w:cs="Arial"/>
          <w:b/>
          <w:sz w:val="22"/>
          <w:szCs w:val="22"/>
        </w:rPr>
      </w:pPr>
      <w:r w:rsidRPr="00702017">
        <w:rPr>
          <w:rFonts w:cs="Arial"/>
          <w:b/>
          <w:sz w:val="22"/>
          <w:szCs w:val="22"/>
        </w:rPr>
        <w:t>14</w:t>
      </w:r>
      <w:r w:rsidR="00396982" w:rsidRPr="00702017">
        <w:rPr>
          <w:rFonts w:cs="Arial"/>
          <w:b/>
          <w:sz w:val="22"/>
          <w:szCs w:val="22"/>
        </w:rPr>
        <w:tab/>
        <w:t>No assignment or sub-contracting</w:t>
      </w:r>
    </w:p>
    <w:p w14:paraId="2357530D" w14:textId="3DDBBBFA" w:rsidR="00396982" w:rsidRPr="00702017" w:rsidRDefault="0011318D" w:rsidP="00396982">
      <w:pPr>
        <w:tabs>
          <w:tab w:val="left" w:pos="851"/>
        </w:tabs>
        <w:ind w:left="851" w:hanging="851"/>
        <w:rPr>
          <w:rFonts w:cs="Arial"/>
          <w:sz w:val="22"/>
          <w:szCs w:val="22"/>
        </w:rPr>
      </w:pPr>
      <w:r w:rsidRPr="00702017">
        <w:rPr>
          <w:rFonts w:cs="Arial"/>
          <w:sz w:val="22"/>
          <w:szCs w:val="22"/>
        </w:rPr>
        <w:t>14</w:t>
      </w:r>
      <w:r w:rsidR="00396982" w:rsidRPr="00702017">
        <w:rPr>
          <w:rFonts w:cs="Arial"/>
          <w:sz w:val="22"/>
          <w:szCs w:val="22"/>
        </w:rPr>
        <w:t>.1</w:t>
      </w:r>
      <w:r w:rsidR="00396982" w:rsidRPr="00702017">
        <w:rPr>
          <w:rFonts w:cs="Arial"/>
          <w:sz w:val="22"/>
          <w:szCs w:val="22"/>
        </w:rPr>
        <w:tab/>
        <w:t>The Consultant shall not assign or sub-contract any of its rights or duties under this Agreement without the consent in writing of the Council.</w:t>
      </w:r>
    </w:p>
    <w:p w14:paraId="6819CF72" w14:textId="2C215A64" w:rsidR="00396982" w:rsidRPr="00702017" w:rsidRDefault="0011318D" w:rsidP="00396982">
      <w:pPr>
        <w:tabs>
          <w:tab w:val="left" w:pos="851"/>
        </w:tabs>
        <w:ind w:left="851" w:hanging="851"/>
        <w:rPr>
          <w:rFonts w:cs="Arial"/>
          <w:sz w:val="22"/>
          <w:szCs w:val="22"/>
        </w:rPr>
      </w:pPr>
      <w:r w:rsidRPr="00702017">
        <w:rPr>
          <w:rFonts w:cs="Arial"/>
          <w:sz w:val="22"/>
          <w:szCs w:val="22"/>
        </w:rPr>
        <w:lastRenderedPageBreak/>
        <w:t>14</w:t>
      </w:r>
      <w:r w:rsidR="00396982" w:rsidRPr="00702017">
        <w:rPr>
          <w:rFonts w:cs="Arial"/>
          <w:sz w:val="22"/>
          <w:szCs w:val="22"/>
        </w:rPr>
        <w:t>.2</w:t>
      </w:r>
      <w:r w:rsidR="00396982" w:rsidRPr="00702017">
        <w:rPr>
          <w:rFonts w:cs="Arial"/>
          <w:sz w:val="22"/>
          <w:szCs w:val="22"/>
        </w:rPr>
        <w:tab/>
        <w:t>The Consultant may not substitute any goods or materials specified within the Contract Documents for any others without the consent in writing of the Council.</w:t>
      </w:r>
      <w:r w:rsidR="00396982" w:rsidRPr="00702017" w:rsidDel="0091100C">
        <w:rPr>
          <w:rFonts w:cs="Arial"/>
          <w:sz w:val="22"/>
          <w:szCs w:val="22"/>
        </w:rPr>
        <w:t xml:space="preserve"> </w:t>
      </w:r>
    </w:p>
    <w:p w14:paraId="41382B52" w14:textId="73E420B9" w:rsidR="00396982" w:rsidRPr="00702017" w:rsidRDefault="0011318D" w:rsidP="00396982">
      <w:pPr>
        <w:tabs>
          <w:tab w:val="left" w:pos="851"/>
          <w:tab w:val="left" w:pos="993"/>
        </w:tabs>
        <w:ind w:left="851" w:hanging="851"/>
        <w:rPr>
          <w:rFonts w:cs="Arial"/>
          <w:sz w:val="22"/>
          <w:szCs w:val="22"/>
        </w:rPr>
      </w:pPr>
      <w:r w:rsidRPr="00702017">
        <w:rPr>
          <w:rFonts w:cs="Arial"/>
          <w:sz w:val="22"/>
          <w:szCs w:val="22"/>
        </w:rPr>
        <w:t>14</w:t>
      </w:r>
      <w:r w:rsidR="00396982" w:rsidRPr="00702017">
        <w:rPr>
          <w:rFonts w:cs="Arial"/>
          <w:sz w:val="22"/>
          <w:szCs w:val="22"/>
        </w:rPr>
        <w:t>.3</w:t>
      </w:r>
      <w:r w:rsidR="00396982" w:rsidRPr="00702017">
        <w:rPr>
          <w:rFonts w:cs="Arial"/>
          <w:sz w:val="22"/>
          <w:szCs w:val="22"/>
        </w:rPr>
        <w:tab/>
        <w:t>If the Consultant has without the previous consent in writing of the Council sub-let any part of the Services the Council may determine this Contract notwithstanding that the Consultant may have subsequently ceased to employ the sub-contractor.</w:t>
      </w:r>
    </w:p>
    <w:p w14:paraId="22E2B9A4" w14:textId="08F56FEF" w:rsidR="00396982" w:rsidRPr="00702017" w:rsidRDefault="0011318D" w:rsidP="00396982">
      <w:pPr>
        <w:ind w:left="851" w:hanging="851"/>
        <w:rPr>
          <w:rFonts w:cs="Arial"/>
          <w:sz w:val="22"/>
          <w:szCs w:val="22"/>
        </w:rPr>
      </w:pPr>
      <w:r w:rsidRPr="00702017">
        <w:rPr>
          <w:rFonts w:cs="Arial"/>
          <w:sz w:val="22"/>
          <w:szCs w:val="22"/>
        </w:rPr>
        <w:t>14</w:t>
      </w:r>
      <w:r w:rsidR="00396982" w:rsidRPr="00702017">
        <w:rPr>
          <w:rFonts w:cs="Arial"/>
          <w:sz w:val="22"/>
          <w:szCs w:val="22"/>
        </w:rPr>
        <w:t>.4</w:t>
      </w:r>
      <w:r w:rsidR="00396982" w:rsidRPr="00702017">
        <w:rPr>
          <w:rFonts w:cs="Arial"/>
          <w:sz w:val="22"/>
          <w:szCs w:val="22"/>
        </w:rPr>
        <w:tab/>
        <w:t>It shall be a condition of any consent to sub-let any part of the contract that:</w:t>
      </w:r>
    </w:p>
    <w:p w14:paraId="6EF87BAD" w14:textId="7A739B42" w:rsidR="00396982" w:rsidRPr="00702017" w:rsidRDefault="0011318D" w:rsidP="00396982">
      <w:pPr>
        <w:ind w:left="851" w:hanging="851"/>
        <w:rPr>
          <w:rFonts w:cs="Arial"/>
          <w:sz w:val="22"/>
          <w:szCs w:val="22"/>
        </w:rPr>
      </w:pPr>
      <w:r w:rsidRPr="00702017">
        <w:rPr>
          <w:rFonts w:cs="Arial"/>
          <w:sz w:val="22"/>
          <w:szCs w:val="22"/>
        </w:rPr>
        <w:t>14</w:t>
      </w:r>
      <w:r w:rsidR="00396982" w:rsidRPr="00702017">
        <w:rPr>
          <w:rFonts w:cs="Arial"/>
          <w:sz w:val="22"/>
          <w:szCs w:val="22"/>
        </w:rPr>
        <w:t>.4.1</w:t>
      </w:r>
      <w:r w:rsidR="00396982" w:rsidRPr="00702017">
        <w:rPr>
          <w:rFonts w:cs="Arial"/>
          <w:sz w:val="22"/>
          <w:szCs w:val="22"/>
        </w:rPr>
        <w:tab/>
      </w:r>
      <w:proofErr w:type="gramStart"/>
      <w:r w:rsidR="00396982" w:rsidRPr="00702017">
        <w:rPr>
          <w:rFonts w:cs="Arial"/>
          <w:sz w:val="22"/>
          <w:szCs w:val="22"/>
        </w:rPr>
        <w:t>the</w:t>
      </w:r>
      <w:proofErr w:type="gramEnd"/>
      <w:r w:rsidR="00396982" w:rsidRPr="00702017">
        <w:rPr>
          <w:rFonts w:cs="Arial"/>
          <w:sz w:val="22"/>
          <w:szCs w:val="22"/>
        </w:rPr>
        <w:t xml:space="preserve"> employment of the sub-Contractor shall cease immediately upon the determination (for whatever reason) of the Consultant’s employment under this contract</w:t>
      </w:r>
    </w:p>
    <w:p w14:paraId="4DAD9767" w14:textId="3769F6A2" w:rsidR="00396982" w:rsidRPr="00702017" w:rsidRDefault="0011318D" w:rsidP="00396982">
      <w:pPr>
        <w:ind w:left="851" w:hanging="851"/>
        <w:rPr>
          <w:rFonts w:cs="Arial"/>
          <w:sz w:val="22"/>
          <w:szCs w:val="22"/>
        </w:rPr>
      </w:pPr>
      <w:r w:rsidRPr="00702017">
        <w:rPr>
          <w:rFonts w:cs="Arial"/>
          <w:sz w:val="22"/>
          <w:szCs w:val="22"/>
        </w:rPr>
        <w:t>14</w:t>
      </w:r>
      <w:r w:rsidR="00396982" w:rsidRPr="00702017">
        <w:rPr>
          <w:rFonts w:cs="Arial"/>
          <w:sz w:val="22"/>
          <w:szCs w:val="22"/>
        </w:rPr>
        <w:t>.4.2</w:t>
      </w:r>
      <w:r w:rsidR="00396982" w:rsidRPr="00702017">
        <w:rPr>
          <w:rFonts w:cs="Arial"/>
          <w:sz w:val="22"/>
          <w:szCs w:val="22"/>
        </w:rPr>
        <w:tab/>
        <w:t>in the event that the Consultant, in accordance with the terms of this Agreement, enters into a supply contract or a sub-contract in connection with this Agreement, the Consultant shall ensure that a term is included in the supply contract or sub-contract which requires the Consultant to pay all sums due thereunder to the sub-contractor within a specified period, not to exceed thirty (30) days, from the date of receipt of a valid invoice as defined by the terms of the supply contract or sub-contract (as appropriate).</w:t>
      </w:r>
    </w:p>
    <w:p w14:paraId="0C4CD45A" w14:textId="1FEED924" w:rsidR="0011318D" w:rsidRPr="00702017" w:rsidRDefault="0011318D" w:rsidP="00BE70D4">
      <w:pPr>
        <w:ind w:left="851" w:hanging="851"/>
        <w:rPr>
          <w:rFonts w:cs="Arial"/>
          <w:sz w:val="22"/>
          <w:szCs w:val="22"/>
        </w:rPr>
      </w:pPr>
      <w:r w:rsidRPr="00702017">
        <w:rPr>
          <w:rFonts w:cs="Arial"/>
          <w:sz w:val="22"/>
          <w:szCs w:val="22"/>
        </w:rPr>
        <w:t>14</w:t>
      </w:r>
      <w:r w:rsidR="00396982" w:rsidRPr="00702017">
        <w:rPr>
          <w:rFonts w:cs="Arial"/>
          <w:sz w:val="22"/>
          <w:szCs w:val="22"/>
        </w:rPr>
        <w:t>.4.3</w:t>
      </w:r>
      <w:r w:rsidR="00396982" w:rsidRPr="00702017">
        <w:rPr>
          <w:rFonts w:cs="Arial"/>
          <w:sz w:val="22"/>
          <w:szCs w:val="22"/>
        </w:rPr>
        <w:tab/>
        <w:t>in the case of a local supply contract or sub-contract entered into in connection with this Agreement – where the local consultant or sub-contractor is deemed to be a business with headquarters within the Council’s borough boundary, the Consultant will use their best endeavours to ensure that payment to such a consultant or sub-contractor shall be within a period not to exceed ten (10) days, from the date of receipt of a valid invoice as defined by the terms of the supply contract or</w:t>
      </w:r>
      <w:r w:rsidR="00BE70D4">
        <w:rPr>
          <w:rFonts w:cs="Arial"/>
          <w:sz w:val="22"/>
          <w:szCs w:val="22"/>
        </w:rPr>
        <w:t xml:space="preserve"> sub-contract (as appropriate).</w:t>
      </w:r>
    </w:p>
    <w:p w14:paraId="7901E6BA" w14:textId="469CE6BE" w:rsidR="00396982" w:rsidRPr="00702017" w:rsidRDefault="0011318D" w:rsidP="00396982">
      <w:pPr>
        <w:tabs>
          <w:tab w:val="left" w:pos="851"/>
        </w:tabs>
        <w:rPr>
          <w:rFonts w:cs="Arial"/>
          <w:b/>
          <w:sz w:val="22"/>
          <w:szCs w:val="22"/>
        </w:rPr>
      </w:pPr>
      <w:r w:rsidRPr="00702017">
        <w:rPr>
          <w:rFonts w:cs="Arial"/>
          <w:b/>
          <w:sz w:val="22"/>
          <w:szCs w:val="22"/>
        </w:rPr>
        <w:t>15</w:t>
      </w:r>
      <w:r w:rsidR="00396982" w:rsidRPr="00702017">
        <w:rPr>
          <w:rFonts w:cs="Arial"/>
          <w:b/>
          <w:sz w:val="22"/>
          <w:szCs w:val="22"/>
        </w:rPr>
        <w:tab/>
        <w:t>Prevention of Corruption</w:t>
      </w:r>
    </w:p>
    <w:p w14:paraId="58FD6D2C" w14:textId="2EB8F635" w:rsidR="00396982" w:rsidRPr="00702017" w:rsidRDefault="0011318D" w:rsidP="00396982">
      <w:pPr>
        <w:tabs>
          <w:tab w:val="left" w:pos="851"/>
        </w:tabs>
        <w:ind w:left="851" w:hanging="851"/>
        <w:rPr>
          <w:rFonts w:cs="Arial"/>
          <w:sz w:val="22"/>
          <w:szCs w:val="22"/>
        </w:rPr>
      </w:pPr>
      <w:r w:rsidRPr="00702017">
        <w:rPr>
          <w:rFonts w:cs="Arial"/>
          <w:sz w:val="22"/>
          <w:szCs w:val="22"/>
        </w:rPr>
        <w:t>15</w:t>
      </w:r>
      <w:r w:rsidR="00396982" w:rsidRPr="00702017">
        <w:rPr>
          <w:rFonts w:cs="Arial"/>
          <w:sz w:val="22"/>
          <w:szCs w:val="22"/>
        </w:rPr>
        <w:t>.1</w:t>
      </w:r>
      <w:r w:rsidR="00396982" w:rsidRPr="00702017">
        <w:rPr>
          <w:rFonts w:cs="Arial"/>
          <w:sz w:val="22"/>
          <w:szCs w:val="22"/>
        </w:rPr>
        <w:tab/>
        <w:t>The Council may be entitled to cancel this Contract and to recover from the Consultant the amount of any loss resulting from such cancellation if:</w:t>
      </w:r>
    </w:p>
    <w:p w14:paraId="0D5217B7" w14:textId="4AB79C02" w:rsidR="00396982" w:rsidRPr="00702017" w:rsidRDefault="00396982" w:rsidP="0011318D">
      <w:pPr>
        <w:pStyle w:val="ListParagraph"/>
        <w:numPr>
          <w:ilvl w:val="2"/>
          <w:numId w:val="24"/>
        </w:numPr>
        <w:tabs>
          <w:tab w:val="left" w:pos="851"/>
        </w:tabs>
        <w:overflowPunct/>
        <w:autoSpaceDE/>
        <w:autoSpaceDN/>
        <w:adjustRightInd/>
        <w:ind w:left="851" w:hanging="851"/>
        <w:textAlignment w:val="auto"/>
        <w:rPr>
          <w:rFonts w:cs="Arial"/>
          <w:sz w:val="22"/>
          <w:szCs w:val="22"/>
        </w:rPr>
      </w:pPr>
      <w:r w:rsidRPr="00702017">
        <w:rPr>
          <w:rFonts w:cs="Arial"/>
          <w:sz w:val="22"/>
          <w:szCs w:val="22"/>
        </w:rPr>
        <w:t>the Consultant shall, in the opinion of the Council, have offered or given or agreed to give to any person gift or consideration of any kind as an inducement or reward for doing or forbearing to do or having done or forborne to do any  action in relation to this Contract or any other contract, whether with the Council or anyone else; or</w:t>
      </w:r>
    </w:p>
    <w:p w14:paraId="21647C15" w14:textId="0E36324D" w:rsidR="00396982" w:rsidRPr="00702017" w:rsidRDefault="0011318D" w:rsidP="0011318D">
      <w:pPr>
        <w:overflowPunct/>
        <w:autoSpaceDE/>
        <w:autoSpaceDN/>
        <w:adjustRightInd/>
        <w:ind w:left="851" w:hanging="851"/>
        <w:textAlignment w:val="auto"/>
        <w:rPr>
          <w:rFonts w:cs="Arial"/>
          <w:sz w:val="22"/>
          <w:szCs w:val="22"/>
        </w:rPr>
      </w:pPr>
      <w:r w:rsidRPr="00702017">
        <w:rPr>
          <w:rFonts w:cs="Arial"/>
          <w:sz w:val="22"/>
          <w:szCs w:val="22"/>
        </w:rPr>
        <w:t xml:space="preserve">15.1.2   </w:t>
      </w:r>
      <w:proofErr w:type="gramStart"/>
      <w:r w:rsidR="00396982" w:rsidRPr="00702017">
        <w:rPr>
          <w:rFonts w:cs="Arial"/>
          <w:sz w:val="22"/>
          <w:szCs w:val="22"/>
        </w:rPr>
        <w:t>the</w:t>
      </w:r>
      <w:proofErr w:type="gramEnd"/>
      <w:r w:rsidR="00396982" w:rsidRPr="00702017">
        <w:rPr>
          <w:rFonts w:cs="Arial"/>
          <w:sz w:val="22"/>
          <w:szCs w:val="22"/>
        </w:rPr>
        <w:t xml:space="preserve"> like acts shall have been done by any person employed by the Consultant or acting on his behalf whether with or without the knowledge of the Consultant; or</w:t>
      </w:r>
    </w:p>
    <w:p w14:paraId="26F8F8BD" w14:textId="5FA5D038" w:rsidR="00396982" w:rsidRPr="00702017" w:rsidRDefault="00396982" w:rsidP="0011318D">
      <w:pPr>
        <w:pStyle w:val="ListParagraph"/>
        <w:numPr>
          <w:ilvl w:val="2"/>
          <w:numId w:val="25"/>
        </w:numPr>
        <w:overflowPunct/>
        <w:autoSpaceDE/>
        <w:autoSpaceDN/>
        <w:adjustRightInd/>
        <w:ind w:left="851" w:hanging="851"/>
        <w:textAlignment w:val="auto"/>
        <w:rPr>
          <w:rFonts w:cs="Arial"/>
          <w:sz w:val="22"/>
          <w:szCs w:val="22"/>
        </w:rPr>
      </w:pPr>
      <w:r w:rsidRPr="00702017">
        <w:rPr>
          <w:rFonts w:cs="Arial"/>
          <w:sz w:val="22"/>
          <w:szCs w:val="22"/>
        </w:rPr>
        <w:t xml:space="preserve">in relation to any contract with the Council or anyone else, the Consultant or any person employed by him or acting on his behalf and whether with or without his knowledge, shall have committed any offence under the Bribery Act 2010 or given any fee or reward or solicited or accepted any form of money or taken any reward collection or charge for providing the Services other than bona fide charges previously approved in writing by the Council, the receipt of which is an offence under sub-section 2 of section 117 of the Local Government Act 1972. </w:t>
      </w:r>
    </w:p>
    <w:p w14:paraId="386B2C99" w14:textId="50837D53" w:rsidR="00396982" w:rsidRPr="00702017" w:rsidRDefault="00396982" w:rsidP="00BE70D4">
      <w:pPr>
        <w:pStyle w:val="ListParagraph"/>
        <w:numPr>
          <w:ilvl w:val="0"/>
          <w:numId w:val="25"/>
        </w:numPr>
        <w:overflowPunct/>
        <w:autoSpaceDE/>
        <w:autoSpaceDN/>
        <w:adjustRightInd/>
        <w:spacing w:line="276" w:lineRule="auto"/>
        <w:ind w:left="851" w:hanging="851"/>
        <w:jc w:val="left"/>
        <w:textAlignment w:val="auto"/>
        <w:rPr>
          <w:rFonts w:cs="Arial"/>
          <w:b/>
          <w:sz w:val="22"/>
          <w:szCs w:val="22"/>
        </w:rPr>
      </w:pPr>
      <w:r w:rsidRPr="00702017">
        <w:rPr>
          <w:rFonts w:cs="Arial"/>
          <w:b/>
          <w:sz w:val="22"/>
          <w:szCs w:val="22"/>
        </w:rPr>
        <w:t>Duty of Care</w:t>
      </w:r>
    </w:p>
    <w:p w14:paraId="029ABD6E" w14:textId="6A67BF01" w:rsidR="00396982" w:rsidRPr="00702017" w:rsidRDefault="00396982" w:rsidP="00396982">
      <w:pPr>
        <w:tabs>
          <w:tab w:val="left" w:pos="851"/>
        </w:tabs>
        <w:ind w:left="851" w:hanging="851"/>
        <w:rPr>
          <w:rFonts w:cs="Arial"/>
          <w:sz w:val="22"/>
          <w:szCs w:val="22"/>
        </w:rPr>
      </w:pPr>
      <w:r w:rsidRPr="00702017">
        <w:rPr>
          <w:rFonts w:cs="Arial"/>
          <w:sz w:val="22"/>
          <w:szCs w:val="22"/>
        </w:rPr>
        <w:t>1</w:t>
      </w:r>
      <w:r w:rsidR="0011318D" w:rsidRPr="00702017">
        <w:rPr>
          <w:rFonts w:cs="Arial"/>
          <w:sz w:val="22"/>
          <w:szCs w:val="22"/>
        </w:rPr>
        <w:t>6</w:t>
      </w:r>
      <w:r w:rsidRPr="00702017">
        <w:rPr>
          <w:rFonts w:cs="Arial"/>
          <w:sz w:val="22"/>
          <w:szCs w:val="22"/>
        </w:rPr>
        <w:t>.1</w:t>
      </w:r>
      <w:r w:rsidRPr="00702017">
        <w:rPr>
          <w:rFonts w:cs="Arial"/>
          <w:sz w:val="22"/>
          <w:szCs w:val="22"/>
        </w:rPr>
        <w:tab/>
        <w:t>The Consultant shall exercise reasonable skill and care in the performance of the Services.</w:t>
      </w:r>
    </w:p>
    <w:p w14:paraId="0561E242" w14:textId="0FCD1CC0" w:rsidR="00396982" w:rsidRPr="00702017" w:rsidRDefault="0011318D" w:rsidP="00396982">
      <w:pPr>
        <w:tabs>
          <w:tab w:val="left" w:pos="851"/>
          <w:tab w:val="left" w:pos="993"/>
        </w:tabs>
        <w:rPr>
          <w:rFonts w:cs="Arial"/>
          <w:b/>
          <w:sz w:val="22"/>
          <w:szCs w:val="22"/>
        </w:rPr>
      </w:pPr>
      <w:r w:rsidRPr="00702017">
        <w:rPr>
          <w:rFonts w:cs="Arial"/>
          <w:b/>
          <w:sz w:val="22"/>
          <w:szCs w:val="22"/>
        </w:rPr>
        <w:t>17</w:t>
      </w:r>
      <w:r w:rsidR="00396982" w:rsidRPr="00702017">
        <w:rPr>
          <w:rFonts w:cs="Arial"/>
          <w:b/>
          <w:sz w:val="22"/>
          <w:szCs w:val="22"/>
        </w:rPr>
        <w:tab/>
        <w:t xml:space="preserve">Observance of Statutory Requirements  </w:t>
      </w:r>
    </w:p>
    <w:p w14:paraId="1731A16C" w14:textId="66CA0C88" w:rsidR="00396982" w:rsidRPr="00702017" w:rsidRDefault="0011318D" w:rsidP="00396982">
      <w:pPr>
        <w:tabs>
          <w:tab w:val="left" w:pos="851"/>
          <w:tab w:val="left" w:pos="993"/>
        </w:tabs>
        <w:ind w:left="851" w:hanging="851"/>
        <w:rPr>
          <w:rFonts w:cs="Arial"/>
          <w:sz w:val="22"/>
          <w:szCs w:val="22"/>
        </w:rPr>
      </w:pPr>
      <w:r w:rsidRPr="00702017">
        <w:rPr>
          <w:rFonts w:cs="Arial"/>
          <w:sz w:val="22"/>
          <w:szCs w:val="22"/>
        </w:rPr>
        <w:t>17</w:t>
      </w:r>
      <w:r w:rsidR="00396982" w:rsidRPr="00702017">
        <w:rPr>
          <w:rFonts w:cs="Arial"/>
          <w:sz w:val="22"/>
          <w:szCs w:val="22"/>
        </w:rPr>
        <w:t>.1</w:t>
      </w:r>
      <w:r w:rsidR="00396982" w:rsidRPr="00702017">
        <w:rPr>
          <w:rFonts w:cs="Arial"/>
          <w:b/>
          <w:sz w:val="22"/>
          <w:szCs w:val="22"/>
        </w:rPr>
        <w:tab/>
      </w:r>
      <w:r w:rsidR="00396982" w:rsidRPr="00702017">
        <w:rPr>
          <w:rFonts w:cs="Arial"/>
          <w:sz w:val="22"/>
          <w:szCs w:val="22"/>
        </w:rPr>
        <w:t>The Consultant shall comply with all statutes, orders, regulations or bye-laws applicable to the performance of the Contract and indemnify the Council against any losses claims liabilities costs expenses proceedings or otherwise as a result of the Consultants non-compliance with the same.</w:t>
      </w:r>
    </w:p>
    <w:p w14:paraId="660A737B" w14:textId="0C68E302" w:rsidR="00396982" w:rsidRPr="00702017" w:rsidRDefault="0011318D" w:rsidP="00396982">
      <w:pPr>
        <w:tabs>
          <w:tab w:val="left" w:pos="851"/>
          <w:tab w:val="left" w:pos="993"/>
        </w:tabs>
        <w:rPr>
          <w:rFonts w:cs="Arial"/>
          <w:b/>
          <w:sz w:val="22"/>
          <w:szCs w:val="22"/>
        </w:rPr>
      </w:pPr>
      <w:r w:rsidRPr="00702017">
        <w:rPr>
          <w:rFonts w:cs="Arial"/>
          <w:b/>
          <w:sz w:val="22"/>
          <w:szCs w:val="22"/>
        </w:rPr>
        <w:t>18</w:t>
      </w:r>
      <w:r w:rsidR="00396982" w:rsidRPr="00702017">
        <w:rPr>
          <w:rFonts w:cs="Arial"/>
          <w:b/>
          <w:sz w:val="22"/>
          <w:szCs w:val="22"/>
        </w:rPr>
        <w:tab/>
        <w:t xml:space="preserve">Project Officer </w:t>
      </w:r>
    </w:p>
    <w:p w14:paraId="39FD1CAC" w14:textId="42B497D0" w:rsidR="00396982" w:rsidRPr="00702017" w:rsidRDefault="0011318D" w:rsidP="00396982">
      <w:pPr>
        <w:tabs>
          <w:tab w:val="left" w:pos="851"/>
        </w:tabs>
        <w:spacing w:line="259" w:lineRule="exact"/>
        <w:ind w:left="851" w:hanging="851"/>
        <w:rPr>
          <w:rFonts w:cs="Arial"/>
          <w:sz w:val="22"/>
          <w:szCs w:val="22"/>
        </w:rPr>
      </w:pPr>
      <w:r w:rsidRPr="00702017">
        <w:rPr>
          <w:rFonts w:cs="Arial"/>
          <w:sz w:val="22"/>
          <w:szCs w:val="22"/>
        </w:rPr>
        <w:t>18</w:t>
      </w:r>
      <w:r w:rsidR="00396982" w:rsidRPr="00702017">
        <w:rPr>
          <w:rFonts w:cs="Arial"/>
          <w:sz w:val="22"/>
          <w:szCs w:val="22"/>
        </w:rPr>
        <w:t>.1</w:t>
      </w:r>
      <w:r w:rsidR="00396982" w:rsidRPr="00702017">
        <w:rPr>
          <w:rFonts w:cs="Arial"/>
          <w:sz w:val="22"/>
          <w:szCs w:val="22"/>
        </w:rPr>
        <w:tab/>
        <w:t xml:space="preserve">The Project Officer or his authorised deputy shall in accordance with the Contract but not further or otherwise have power and authority to issue reasonable instructions and directions on any matter in connection with the proper performance of the Services but subject to the terms of the Contract and the Consultant shall carry out and be bound by the same. The Project Officer shall not exercise any functions; rights or powers beyond those conferred by the Contract. </w:t>
      </w:r>
    </w:p>
    <w:p w14:paraId="3E41D2B1" w14:textId="1809360F" w:rsidR="00396982" w:rsidRPr="00702017" w:rsidRDefault="0011318D" w:rsidP="00396982">
      <w:pPr>
        <w:tabs>
          <w:tab w:val="left" w:pos="0"/>
          <w:tab w:val="left" w:pos="851"/>
        </w:tabs>
        <w:spacing w:line="259" w:lineRule="exact"/>
        <w:rPr>
          <w:rFonts w:cs="Arial"/>
          <w:b/>
          <w:sz w:val="22"/>
          <w:szCs w:val="22"/>
        </w:rPr>
      </w:pPr>
      <w:r w:rsidRPr="00702017">
        <w:rPr>
          <w:rFonts w:cs="Arial"/>
          <w:b/>
          <w:sz w:val="22"/>
          <w:szCs w:val="22"/>
        </w:rPr>
        <w:t>19</w:t>
      </w:r>
      <w:r w:rsidR="00396982" w:rsidRPr="00702017">
        <w:rPr>
          <w:rFonts w:cs="Arial"/>
          <w:b/>
          <w:sz w:val="22"/>
          <w:szCs w:val="22"/>
        </w:rPr>
        <w:tab/>
        <w:t>Confidentiality</w:t>
      </w:r>
    </w:p>
    <w:p w14:paraId="7E3CB2D4" w14:textId="187E728E" w:rsidR="00396982" w:rsidRPr="00702017" w:rsidRDefault="0011318D" w:rsidP="00396982">
      <w:pPr>
        <w:tabs>
          <w:tab w:val="left" w:pos="0"/>
          <w:tab w:val="left" w:pos="851"/>
        </w:tabs>
        <w:spacing w:line="259" w:lineRule="exact"/>
        <w:ind w:left="851" w:hanging="851"/>
        <w:rPr>
          <w:rFonts w:cs="Arial"/>
          <w:sz w:val="22"/>
          <w:szCs w:val="22"/>
        </w:rPr>
      </w:pPr>
      <w:r w:rsidRPr="00702017">
        <w:rPr>
          <w:rFonts w:cs="Arial"/>
          <w:sz w:val="22"/>
          <w:szCs w:val="22"/>
        </w:rPr>
        <w:t>19</w:t>
      </w:r>
      <w:r w:rsidR="00396982" w:rsidRPr="00702017">
        <w:rPr>
          <w:rFonts w:cs="Arial"/>
          <w:sz w:val="22"/>
          <w:szCs w:val="22"/>
        </w:rPr>
        <w:t>.1</w:t>
      </w:r>
      <w:r w:rsidR="00396982" w:rsidRPr="00702017">
        <w:rPr>
          <w:rFonts w:cs="Arial"/>
          <w:sz w:val="22"/>
          <w:szCs w:val="22"/>
        </w:rPr>
        <w:tab/>
        <w:t xml:space="preserve">Save for information already in the public domain or the Consultant’s knowledge the Consultant and the Consultant’s staff shall treat as confidential and shall not disclose to </w:t>
      </w:r>
      <w:r w:rsidR="00396982" w:rsidRPr="00702017">
        <w:rPr>
          <w:rFonts w:cs="Arial"/>
          <w:sz w:val="22"/>
          <w:szCs w:val="22"/>
        </w:rPr>
        <w:lastRenderedPageBreak/>
        <w:t>any person other than a person authorised by the Council, any written and confidential information acquired by the Consultant or the Consultant’s staffing or in connection with the provision of the Services concerning the Council’s Premises, the Council, its staff or its procedures.</w:t>
      </w:r>
    </w:p>
    <w:p w14:paraId="79A569BF" w14:textId="60F0BB10" w:rsidR="00396982" w:rsidRPr="00702017" w:rsidRDefault="0011318D" w:rsidP="00396982">
      <w:pPr>
        <w:tabs>
          <w:tab w:val="left" w:pos="851"/>
        </w:tabs>
        <w:rPr>
          <w:rFonts w:cs="Arial"/>
          <w:b/>
          <w:sz w:val="22"/>
          <w:szCs w:val="22"/>
        </w:rPr>
      </w:pPr>
      <w:r w:rsidRPr="00702017">
        <w:rPr>
          <w:rFonts w:cs="Arial"/>
          <w:b/>
          <w:sz w:val="22"/>
          <w:szCs w:val="22"/>
        </w:rPr>
        <w:t>20</w:t>
      </w:r>
      <w:r w:rsidR="00396982" w:rsidRPr="00702017">
        <w:rPr>
          <w:rFonts w:cs="Arial"/>
          <w:b/>
          <w:sz w:val="22"/>
          <w:szCs w:val="22"/>
        </w:rPr>
        <w:tab/>
        <w:t>Freedom of Information</w:t>
      </w:r>
    </w:p>
    <w:p w14:paraId="59D6B29B" w14:textId="69957316" w:rsidR="00396982" w:rsidRPr="00702017" w:rsidRDefault="0011318D" w:rsidP="00396982">
      <w:pPr>
        <w:tabs>
          <w:tab w:val="left" w:pos="851"/>
        </w:tabs>
        <w:ind w:left="851" w:hanging="851"/>
        <w:rPr>
          <w:rFonts w:cs="Arial"/>
          <w:sz w:val="22"/>
          <w:szCs w:val="22"/>
        </w:rPr>
      </w:pPr>
      <w:r w:rsidRPr="00702017">
        <w:rPr>
          <w:rFonts w:cs="Arial"/>
          <w:sz w:val="22"/>
          <w:szCs w:val="22"/>
        </w:rPr>
        <w:t>20</w:t>
      </w:r>
      <w:r w:rsidR="00396982" w:rsidRPr="00702017">
        <w:rPr>
          <w:rFonts w:cs="Arial"/>
          <w:sz w:val="22"/>
          <w:szCs w:val="22"/>
        </w:rPr>
        <w:t>.1</w:t>
      </w:r>
      <w:r w:rsidR="00396982" w:rsidRPr="00702017">
        <w:rPr>
          <w:rFonts w:cs="Arial"/>
          <w:sz w:val="22"/>
          <w:szCs w:val="22"/>
        </w:rPr>
        <w:tab/>
        <w:t>The Consultant acknowledges that the Council has legal responsibilities to make information available under the Freedom of</w:t>
      </w:r>
      <w:r w:rsidR="00396982" w:rsidRPr="00702017">
        <w:rPr>
          <w:rFonts w:cs="Arial"/>
          <w:b/>
          <w:sz w:val="22"/>
          <w:szCs w:val="22"/>
        </w:rPr>
        <w:t xml:space="preserve"> </w:t>
      </w:r>
      <w:r w:rsidR="00396982" w:rsidRPr="00702017">
        <w:rPr>
          <w:rFonts w:cs="Arial"/>
          <w:sz w:val="22"/>
          <w:szCs w:val="22"/>
        </w:rPr>
        <w:t xml:space="preserve">Information Act 2000 (“the Act”). </w:t>
      </w:r>
    </w:p>
    <w:p w14:paraId="1C8EC5A5" w14:textId="37FA2E76" w:rsidR="00396982" w:rsidRPr="00702017" w:rsidRDefault="0011318D" w:rsidP="00396982">
      <w:pPr>
        <w:tabs>
          <w:tab w:val="left" w:pos="851"/>
        </w:tabs>
        <w:ind w:left="851" w:hanging="851"/>
        <w:rPr>
          <w:rFonts w:cs="Arial"/>
          <w:sz w:val="22"/>
          <w:szCs w:val="22"/>
        </w:rPr>
      </w:pPr>
      <w:r w:rsidRPr="00702017">
        <w:rPr>
          <w:rFonts w:cs="Arial"/>
          <w:sz w:val="22"/>
          <w:szCs w:val="22"/>
        </w:rPr>
        <w:t>20</w:t>
      </w:r>
      <w:r w:rsidR="00396982" w:rsidRPr="00702017">
        <w:rPr>
          <w:rFonts w:cs="Arial"/>
          <w:sz w:val="22"/>
          <w:szCs w:val="22"/>
        </w:rPr>
        <w:t>.2</w:t>
      </w:r>
      <w:r w:rsidR="00396982" w:rsidRPr="00702017">
        <w:rPr>
          <w:rFonts w:cs="Arial"/>
          <w:sz w:val="22"/>
          <w:szCs w:val="22"/>
        </w:rPr>
        <w:tab/>
        <w:t>The Consultant shall give reasonable assistance to the Council to comply with the Act.</w:t>
      </w:r>
    </w:p>
    <w:p w14:paraId="2C40FC8C" w14:textId="76DC1709" w:rsidR="00396982" w:rsidRPr="00702017" w:rsidRDefault="0011318D" w:rsidP="00396982">
      <w:pPr>
        <w:tabs>
          <w:tab w:val="left" w:pos="851"/>
        </w:tabs>
        <w:ind w:left="851" w:hanging="851"/>
        <w:rPr>
          <w:rFonts w:cs="Arial"/>
          <w:sz w:val="22"/>
          <w:szCs w:val="22"/>
        </w:rPr>
      </w:pPr>
      <w:r w:rsidRPr="00702017">
        <w:rPr>
          <w:rFonts w:cs="Arial"/>
          <w:sz w:val="22"/>
          <w:szCs w:val="22"/>
        </w:rPr>
        <w:t>20</w:t>
      </w:r>
      <w:r w:rsidR="00396982" w:rsidRPr="00702017">
        <w:rPr>
          <w:rFonts w:cs="Arial"/>
          <w:sz w:val="22"/>
          <w:szCs w:val="22"/>
        </w:rPr>
        <w:t>.3</w:t>
      </w:r>
      <w:r w:rsidR="00396982" w:rsidRPr="00702017">
        <w:rPr>
          <w:rFonts w:cs="Arial"/>
          <w:sz w:val="22"/>
          <w:szCs w:val="22"/>
        </w:rPr>
        <w:tab/>
        <w:t>In particular, the Consultant shall supply all such information and records to the Council (together with reasonable assistance to locate the same) which are needed by the Council to comply with its obligations under the Act.</w:t>
      </w:r>
    </w:p>
    <w:p w14:paraId="542543C6" w14:textId="5AA9D9A6" w:rsidR="00396982" w:rsidRPr="00702017" w:rsidRDefault="0011318D" w:rsidP="00396982">
      <w:pPr>
        <w:tabs>
          <w:tab w:val="left" w:pos="851"/>
        </w:tabs>
        <w:ind w:left="851" w:hanging="851"/>
        <w:rPr>
          <w:rFonts w:cs="Arial"/>
          <w:sz w:val="22"/>
          <w:szCs w:val="22"/>
        </w:rPr>
      </w:pPr>
      <w:r w:rsidRPr="00702017">
        <w:rPr>
          <w:rFonts w:cs="Arial"/>
          <w:sz w:val="22"/>
          <w:szCs w:val="22"/>
        </w:rPr>
        <w:t>20</w:t>
      </w:r>
      <w:r w:rsidR="00396982" w:rsidRPr="00702017">
        <w:rPr>
          <w:rFonts w:cs="Arial"/>
          <w:sz w:val="22"/>
          <w:szCs w:val="22"/>
        </w:rPr>
        <w:t>.4</w:t>
      </w:r>
      <w:r w:rsidR="00396982" w:rsidRPr="00702017">
        <w:rPr>
          <w:rFonts w:cs="Arial"/>
          <w:sz w:val="22"/>
          <w:szCs w:val="22"/>
        </w:rPr>
        <w:tab/>
        <w:t>The Council shall have the discretion to disclose any information which is the subject of Agreement to any person who makes a request under the Act and which, in the opinion of the Council, it has to disclose to discharge its responsibilities under the Act.</w:t>
      </w:r>
    </w:p>
    <w:p w14:paraId="34A5F69F" w14:textId="04C3843B" w:rsidR="00396982" w:rsidRPr="00702017" w:rsidRDefault="0011318D" w:rsidP="00396982">
      <w:pPr>
        <w:tabs>
          <w:tab w:val="left" w:pos="851"/>
        </w:tabs>
        <w:ind w:left="851" w:hanging="851"/>
        <w:rPr>
          <w:rFonts w:cs="Arial"/>
          <w:sz w:val="22"/>
          <w:szCs w:val="22"/>
        </w:rPr>
      </w:pPr>
      <w:r w:rsidRPr="00702017">
        <w:rPr>
          <w:rFonts w:cs="Arial"/>
          <w:sz w:val="22"/>
          <w:szCs w:val="22"/>
        </w:rPr>
        <w:t>20</w:t>
      </w:r>
      <w:r w:rsidR="00396982" w:rsidRPr="00702017">
        <w:rPr>
          <w:rFonts w:cs="Arial"/>
          <w:sz w:val="22"/>
          <w:szCs w:val="22"/>
        </w:rPr>
        <w:t>.5</w:t>
      </w:r>
      <w:r w:rsidR="00396982" w:rsidRPr="00702017">
        <w:rPr>
          <w:rFonts w:cs="Arial"/>
          <w:sz w:val="22"/>
          <w:szCs w:val="22"/>
        </w:rPr>
        <w:tab/>
        <w:t>When exercising its right under sub clause 4 above, the Council shall consult the Consultant (and may take account of any reasonable suggestions made by it).</w:t>
      </w:r>
    </w:p>
    <w:p w14:paraId="5DF2F69F" w14:textId="78C69D3F" w:rsidR="00396982" w:rsidRPr="00702017" w:rsidRDefault="0011318D" w:rsidP="00396982">
      <w:pPr>
        <w:tabs>
          <w:tab w:val="left" w:pos="851"/>
        </w:tabs>
        <w:ind w:left="851" w:hanging="851"/>
        <w:rPr>
          <w:rFonts w:cs="Arial"/>
          <w:sz w:val="22"/>
          <w:szCs w:val="22"/>
        </w:rPr>
      </w:pPr>
      <w:r w:rsidRPr="00702017">
        <w:rPr>
          <w:rFonts w:cs="Arial"/>
          <w:sz w:val="22"/>
          <w:szCs w:val="22"/>
        </w:rPr>
        <w:t>20</w:t>
      </w:r>
      <w:r w:rsidR="00396982" w:rsidRPr="00702017">
        <w:rPr>
          <w:rFonts w:cs="Arial"/>
          <w:sz w:val="22"/>
          <w:szCs w:val="22"/>
        </w:rPr>
        <w:t>.6</w:t>
      </w:r>
      <w:r w:rsidR="00396982" w:rsidRPr="00702017">
        <w:rPr>
          <w:rFonts w:cs="Arial"/>
          <w:sz w:val="22"/>
          <w:szCs w:val="22"/>
        </w:rPr>
        <w:tab/>
        <w:t>The Consultant shall not raise any additional charge to the Council in relation to complying with this clause.</w:t>
      </w:r>
    </w:p>
    <w:p w14:paraId="74047506" w14:textId="14046DBB" w:rsidR="00396982" w:rsidRPr="00702017" w:rsidRDefault="00396982" w:rsidP="00396982">
      <w:pPr>
        <w:tabs>
          <w:tab w:val="left" w:pos="851"/>
        </w:tabs>
        <w:rPr>
          <w:rFonts w:cs="Arial"/>
          <w:b/>
          <w:sz w:val="22"/>
          <w:szCs w:val="22"/>
        </w:rPr>
      </w:pPr>
      <w:r w:rsidRPr="00702017">
        <w:rPr>
          <w:rFonts w:cs="Arial"/>
          <w:b/>
          <w:sz w:val="22"/>
          <w:szCs w:val="22"/>
        </w:rPr>
        <w:t>2</w:t>
      </w:r>
      <w:r w:rsidR="007E4CDB">
        <w:rPr>
          <w:rFonts w:cs="Arial"/>
          <w:b/>
          <w:sz w:val="22"/>
          <w:szCs w:val="22"/>
        </w:rPr>
        <w:t>1</w:t>
      </w:r>
      <w:r w:rsidRPr="00702017">
        <w:rPr>
          <w:rFonts w:cs="Arial"/>
          <w:b/>
          <w:sz w:val="22"/>
          <w:szCs w:val="22"/>
        </w:rPr>
        <w:tab/>
        <w:t>Contracts (Rights of Third Parties) Act 1999</w:t>
      </w:r>
    </w:p>
    <w:p w14:paraId="6A0A504D" w14:textId="51FA7282" w:rsidR="00396982" w:rsidRPr="00702017" w:rsidRDefault="007E4CDB" w:rsidP="00396982">
      <w:pPr>
        <w:tabs>
          <w:tab w:val="left" w:pos="851"/>
        </w:tabs>
        <w:ind w:left="851" w:hanging="851"/>
        <w:rPr>
          <w:rFonts w:cs="Arial"/>
          <w:b/>
          <w:sz w:val="22"/>
          <w:szCs w:val="22"/>
        </w:rPr>
      </w:pPr>
      <w:r>
        <w:rPr>
          <w:rFonts w:cs="Arial"/>
          <w:sz w:val="22"/>
          <w:szCs w:val="22"/>
        </w:rPr>
        <w:t>21</w:t>
      </w:r>
      <w:r w:rsidR="00396982" w:rsidRPr="00702017">
        <w:rPr>
          <w:rFonts w:cs="Arial"/>
          <w:sz w:val="22"/>
          <w:szCs w:val="22"/>
        </w:rPr>
        <w:t>.1</w:t>
      </w:r>
      <w:r w:rsidR="00396982" w:rsidRPr="00702017">
        <w:rPr>
          <w:rFonts w:cs="Arial"/>
          <w:sz w:val="22"/>
          <w:szCs w:val="22"/>
        </w:rPr>
        <w:tab/>
        <w:t xml:space="preserve">For the avoidance of doubt, nothing in this Contract confers or is intended to confer on any third party and benefit or the right to enforce any term of this Contract pursuant to the Contracts (Rights of Third Parties) Act 1999 </w:t>
      </w:r>
    </w:p>
    <w:p w14:paraId="28B7942F" w14:textId="51B9961B" w:rsidR="00396982" w:rsidRPr="00702017" w:rsidRDefault="007E4CDB" w:rsidP="00396982">
      <w:pPr>
        <w:tabs>
          <w:tab w:val="left" w:pos="851"/>
        </w:tabs>
        <w:rPr>
          <w:rFonts w:cs="Arial"/>
          <w:b/>
          <w:sz w:val="22"/>
          <w:szCs w:val="22"/>
        </w:rPr>
      </w:pPr>
      <w:r>
        <w:rPr>
          <w:rFonts w:cs="Arial"/>
          <w:b/>
          <w:sz w:val="22"/>
          <w:szCs w:val="22"/>
        </w:rPr>
        <w:t>22</w:t>
      </w:r>
      <w:r w:rsidR="00396982" w:rsidRPr="00702017">
        <w:rPr>
          <w:rFonts w:cs="Arial"/>
          <w:b/>
          <w:sz w:val="22"/>
          <w:szCs w:val="22"/>
        </w:rPr>
        <w:tab/>
        <w:t>Late Payment</w:t>
      </w:r>
    </w:p>
    <w:p w14:paraId="79FFB877" w14:textId="28AB22A0" w:rsidR="007E4CDB" w:rsidRDefault="007E4CDB" w:rsidP="00F32297">
      <w:pPr>
        <w:tabs>
          <w:tab w:val="left" w:pos="851"/>
        </w:tabs>
        <w:ind w:left="851" w:hanging="851"/>
        <w:rPr>
          <w:rFonts w:cs="Arial"/>
          <w:sz w:val="22"/>
          <w:szCs w:val="22"/>
        </w:rPr>
      </w:pPr>
      <w:r>
        <w:rPr>
          <w:rFonts w:cs="Arial"/>
          <w:sz w:val="22"/>
          <w:szCs w:val="22"/>
        </w:rPr>
        <w:t>22</w:t>
      </w:r>
      <w:r w:rsidR="00396982" w:rsidRPr="00702017">
        <w:rPr>
          <w:rFonts w:cs="Arial"/>
          <w:sz w:val="22"/>
          <w:szCs w:val="22"/>
        </w:rPr>
        <w:t>.1</w:t>
      </w:r>
      <w:r w:rsidR="00396982" w:rsidRPr="00702017">
        <w:rPr>
          <w:rFonts w:cs="Arial"/>
          <w:sz w:val="22"/>
          <w:szCs w:val="22"/>
        </w:rPr>
        <w:tab/>
        <w:t>The Late Payments of Commercial Debts (Interest) Act 1998 and the Regulations thereunder shall apply to the Contract unless excluded under the provision therefore or by alternative provisions in the Tender Documents.</w:t>
      </w:r>
    </w:p>
    <w:p w14:paraId="02B9A0E3" w14:textId="13424F92" w:rsidR="007E4CDB" w:rsidRPr="00702017" w:rsidRDefault="007E4CDB" w:rsidP="007E4CDB">
      <w:pPr>
        <w:tabs>
          <w:tab w:val="left" w:pos="851"/>
        </w:tabs>
        <w:rPr>
          <w:rFonts w:cs="Arial"/>
          <w:b/>
          <w:sz w:val="22"/>
          <w:szCs w:val="22"/>
        </w:rPr>
      </w:pPr>
      <w:r w:rsidRPr="00702017">
        <w:rPr>
          <w:rFonts w:cs="Arial"/>
          <w:b/>
          <w:sz w:val="22"/>
          <w:szCs w:val="22"/>
        </w:rPr>
        <w:t>2</w:t>
      </w:r>
      <w:r>
        <w:rPr>
          <w:rFonts w:cs="Arial"/>
          <w:b/>
          <w:sz w:val="22"/>
          <w:szCs w:val="22"/>
        </w:rPr>
        <w:t>4</w:t>
      </w:r>
      <w:r w:rsidRPr="00702017">
        <w:rPr>
          <w:rFonts w:cs="Arial"/>
          <w:b/>
          <w:sz w:val="22"/>
          <w:szCs w:val="22"/>
        </w:rPr>
        <w:tab/>
        <w:t>Data Protection</w:t>
      </w:r>
    </w:p>
    <w:p w14:paraId="265DC7B8" w14:textId="720ADE04" w:rsidR="007E4CDB" w:rsidRPr="007E4CDB" w:rsidRDefault="007E4CDB" w:rsidP="00F32297">
      <w:pPr>
        <w:numPr>
          <w:ilvl w:val="1"/>
          <w:numId w:val="34"/>
        </w:numPr>
        <w:tabs>
          <w:tab w:val="left" w:pos="851"/>
        </w:tabs>
        <w:overflowPunct/>
        <w:autoSpaceDE/>
        <w:autoSpaceDN/>
        <w:adjustRightInd/>
        <w:ind w:left="851" w:hanging="851"/>
        <w:textAlignment w:val="auto"/>
        <w:rPr>
          <w:rFonts w:cs="Arial"/>
          <w:sz w:val="22"/>
          <w:szCs w:val="22"/>
        </w:rPr>
      </w:pPr>
      <w:bookmarkStart w:id="0" w:name="a450792"/>
      <w:r w:rsidRPr="007E4CDB">
        <w:rPr>
          <w:rFonts w:cs="Arial"/>
          <w:sz w:val="22"/>
          <w:szCs w:val="22"/>
        </w:rPr>
        <w:t>(</w:t>
      </w:r>
      <w:proofErr w:type="spellStart"/>
      <w:r w:rsidRPr="007E4CDB">
        <w:rPr>
          <w:rFonts w:cs="Arial"/>
          <w:sz w:val="22"/>
          <w:szCs w:val="22"/>
        </w:rPr>
        <w:t>i</w:t>
      </w:r>
      <w:proofErr w:type="spellEnd"/>
      <w:r w:rsidRPr="007E4CDB">
        <w:rPr>
          <w:rFonts w:cs="Arial"/>
          <w:sz w:val="22"/>
          <w:szCs w:val="22"/>
        </w:rPr>
        <w:t>) unless and until the GDPR is no longer directly applicable in the UK, the General Data Protection Regulation (</w:t>
      </w:r>
      <w:r w:rsidRPr="007E4CDB">
        <w:rPr>
          <w:rFonts w:cs="Arial"/>
          <w:i/>
          <w:sz w:val="22"/>
          <w:szCs w:val="22"/>
        </w:rPr>
        <w:t>(EU) 2016/679</w:t>
      </w:r>
      <w:r w:rsidRPr="007E4CDB">
        <w:rPr>
          <w:rFonts w:cs="Arial"/>
          <w:sz w:val="22"/>
          <w:szCs w:val="22"/>
        </w:rPr>
        <w:t>) and any national implementing laws, regulations and secondary legislation, as amended or updated from time to time, in the UK and then (ii) any successor legislation to the GDPR or the Data Protection Act 1998.</w:t>
      </w:r>
      <w:bookmarkEnd w:id="0"/>
    </w:p>
    <w:p w14:paraId="76C3B639" w14:textId="77777777" w:rsidR="007E4CDB" w:rsidRPr="007E4CDB" w:rsidRDefault="007E4CDB" w:rsidP="00F32297">
      <w:pPr>
        <w:numPr>
          <w:ilvl w:val="1"/>
          <w:numId w:val="34"/>
        </w:numPr>
        <w:tabs>
          <w:tab w:val="left" w:pos="851"/>
        </w:tabs>
        <w:overflowPunct/>
        <w:autoSpaceDE/>
        <w:autoSpaceDN/>
        <w:adjustRightInd/>
        <w:ind w:left="851" w:hanging="851"/>
        <w:textAlignment w:val="auto"/>
        <w:rPr>
          <w:rFonts w:cs="Arial"/>
          <w:sz w:val="22"/>
          <w:szCs w:val="22"/>
        </w:rPr>
      </w:pPr>
      <w:bookmarkStart w:id="1" w:name="a470099"/>
      <w:r w:rsidRPr="007E4CDB">
        <w:rPr>
          <w:rFonts w:cs="Arial"/>
          <w:sz w:val="22"/>
          <w:szCs w:val="22"/>
        </w:rPr>
        <w:t>Both parties will comply with all applicable requirements of the Data Protection Legislation. This clause [NUMBER] is in addition to, and does not relieve, remove or replace, a party's obligations under the Data Protection Legislation.</w:t>
      </w:r>
      <w:bookmarkEnd w:id="1"/>
    </w:p>
    <w:p w14:paraId="4D328FC5" w14:textId="77777777" w:rsidR="007E4CDB" w:rsidRPr="007E4CDB" w:rsidRDefault="007E4CDB" w:rsidP="00F32297">
      <w:pPr>
        <w:numPr>
          <w:ilvl w:val="1"/>
          <w:numId w:val="34"/>
        </w:numPr>
        <w:tabs>
          <w:tab w:val="left" w:pos="851"/>
        </w:tabs>
        <w:overflowPunct/>
        <w:autoSpaceDE/>
        <w:autoSpaceDN/>
        <w:adjustRightInd/>
        <w:ind w:left="851" w:hanging="851"/>
        <w:textAlignment w:val="auto"/>
        <w:rPr>
          <w:rFonts w:cs="Arial"/>
          <w:sz w:val="22"/>
          <w:szCs w:val="22"/>
        </w:rPr>
      </w:pPr>
      <w:r w:rsidRPr="007E4CDB">
        <w:rPr>
          <w:rFonts w:cs="Arial"/>
          <w:sz w:val="22"/>
          <w:szCs w:val="22"/>
        </w:rPr>
        <w:t xml:space="preserve">The Parties acknowledge that for the purposes of the Data Protection Legislation, the Council is the data controller and the Contractor is the data processor (where </w:t>
      </w:r>
      <w:r w:rsidRPr="007E4CDB">
        <w:rPr>
          <w:rFonts w:cs="Arial"/>
          <w:b/>
          <w:sz w:val="22"/>
          <w:szCs w:val="22"/>
        </w:rPr>
        <w:t>Data Controller</w:t>
      </w:r>
      <w:r w:rsidRPr="007E4CDB">
        <w:rPr>
          <w:rFonts w:cs="Arial"/>
          <w:sz w:val="22"/>
          <w:szCs w:val="22"/>
        </w:rPr>
        <w:t xml:space="preserve"> and </w:t>
      </w:r>
      <w:r w:rsidRPr="007E4CDB">
        <w:rPr>
          <w:rFonts w:cs="Arial"/>
          <w:b/>
          <w:sz w:val="22"/>
          <w:szCs w:val="22"/>
        </w:rPr>
        <w:t>Data Processor</w:t>
      </w:r>
      <w:r w:rsidRPr="007E4CDB">
        <w:rPr>
          <w:rFonts w:cs="Arial"/>
          <w:sz w:val="22"/>
          <w:szCs w:val="22"/>
        </w:rPr>
        <w:t xml:space="preserve"> have the meanings as defined in the Data Protection Legislation. </w:t>
      </w:r>
    </w:p>
    <w:p w14:paraId="27C25FBF" w14:textId="77777777" w:rsidR="007E4CDB" w:rsidRPr="007E4CDB" w:rsidRDefault="007E4CDB" w:rsidP="00F32297">
      <w:pPr>
        <w:numPr>
          <w:ilvl w:val="1"/>
          <w:numId w:val="34"/>
        </w:numPr>
        <w:tabs>
          <w:tab w:val="left" w:pos="851"/>
        </w:tabs>
        <w:overflowPunct/>
        <w:autoSpaceDE/>
        <w:autoSpaceDN/>
        <w:adjustRightInd/>
        <w:ind w:left="851" w:hanging="851"/>
        <w:textAlignment w:val="auto"/>
        <w:rPr>
          <w:rFonts w:cs="Arial"/>
          <w:sz w:val="22"/>
          <w:szCs w:val="22"/>
        </w:rPr>
      </w:pPr>
      <w:r w:rsidRPr="007E4CDB">
        <w:rPr>
          <w:rFonts w:cs="Arial"/>
          <w:sz w:val="22"/>
          <w:szCs w:val="22"/>
        </w:rPr>
        <w:t xml:space="preserve">Without prejudice to the generality of clause 1.1, the Council will ensure that it has all necessary appropriate consents and notices in place to enable lawful transfer of Personal Data to the Contractor for the duration and purposes of this agreement. </w:t>
      </w:r>
    </w:p>
    <w:p w14:paraId="66DFDA6E" w14:textId="77777777" w:rsidR="007E4CDB" w:rsidRPr="007E4CDB" w:rsidRDefault="007E4CDB" w:rsidP="00F32297">
      <w:pPr>
        <w:numPr>
          <w:ilvl w:val="1"/>
          <w:numId w:val="34"/>
        </w:numPr>
        <w:tabs>
          <w:tab w:val="left" w:pos="851"/>
        </w:tabs>
        <w:overflowPunct/>
        <w:autoSpaceDE/>
        <w:autoSpaceDN/>
        <w:adjustRightInd/>
        <w:ind w:left="851" w:hanging="851"/>
        <w:textAlignment w:val="auto"/>
        <w:rPr>
          <w:rFonts w:cs="Arial"/>
          <w:sz w:val="22"/>
          <w:szCs w:val="22"/>
        </w:rPr>
      </w:pPr>
      <w:r w:rsidRPr="007E4CDB">
        <w:rPr>
          <w:rFonts w:cs="Arial"/>
          <w:sz w:val="22"/>
          <w:szCs w:val="22"/>
        </w:rPr>
        <w:t xml:space="preserve">Without prejudice to the generality of clause 1.1, the Contractor shall, in relation to any Personal Data processed in connection with the performance by the Contractor of its obligations under this agreement: </w:t>
      </w:r>
    </w:p>
    <w:p w14:paraId="34CBA912" w14:textId="77777777" w:rsidR="007E4CDB" w:rsidRPr="007E4CDB" w:rsidRDefault="007E4CDB" w:rsidP="00F32297">
      <w:pPr>
        <w:numPr>
          <w:ilvl w:val="3"/>
          <w:numId w:val="34"/>
        </w:numPr>
        <w:tabs>
          <w:tab w:val="left" w:pos="851"/>
        </w:tabs>
        <w:overflowPunct/>
        <w:autoSpaceDE/>
        <w:autoSpaceDN/>
        <w:adjustRightInd/>
        <w:ind w:left="851" w:hanging="851"/>
        <w:textAlignment w:val="auto"/>
        <w:rPr>
          <w:rFonts w:cs="Arial"/>
          <w:sz w:val="22"/>
          <w:szCs w:val="22"/>
        </w:rPr>
      </w:pPr>
      <w:proofErr w:type="gramStart"/>
      <w:r w:rsidRPr="007E4CDB">
        <w:rPr>
          <w:rFonts w:cs="Arial"/>
          <w:sz w:val="22"/>
          <w:szCs w:val="22"/>
        </w:rPr>
        <w:t>process</w:t>
      </w:r>
      <w:proofErr w:type="gramEnd"/>
      <w:r w:rsidRPr="007E4CDB">
        <w:rPr>
          <w:rFonts w:cs="Arial"/>
          <w:sz w:val="22"/>
          <w:szCs w:val="22"/>
        </w:rPr>
        <w:t xml:space="preserve"> that Personal Data only on the written instructions of the Council unless the Contractor is required by the laws of any member of the European Union or by the laws of the European Union applicable to the Contractor to process Personal Data (Applicable Laws). Where the Contractor is relying on laws of a member of the European Union or European Union law as the basis for processing Personal Data, the Contractor shall promptly notify the Council of this before performing the processing required by the Applicable Laws unless those Applicable Laws prohibit the Contractor from so notifying the Council;</w:t>
      </w:r>
    </w:p>
    <w:p w14:paraId="0421DBBA" w14:textId="77777777" w:rsidR="007E4CDB" w:rsidRDefault="007E4CDB" w:rsidP="007E4CDB">
      <w:pPr>
        <w:tabs>
          <w:tab w:val="left" w:pos="851"/>
        </w:tabs>
        <w:overflowPunct/>
        <w:autoSpaceDE/>
        <w:autoSpaceDN/>
        <w:adjustRightInd/>
        <w:textAlignment w:val="auto"/>
        <w:rPr>
          <w:rFonts w:cs="Arial"/>
          <w:sz w:val="22"/>
          <w:szCs w:val="22"/>
        </w:rPr>
      </w:pPr>
    </w:p>
    <w:p w14:paraId="2AD66B14" w14:textId="77777777" w:rsidR="00F32297" w:rsidRPr="007E4CDB" w:rsidRDefault="00F32297" w:rsidP="007E4CDB">
      <w:pPr>
        <w:tabs>
          <w:tab w:val="left" w:pos="851"/>
        </w:tabs>
        <w:overflowPunct/>
        <w:autoSpaceDE/>
        <w:autoSpaceDN/>
        <w:adjustRightInd/>
        <w:textAlignment w:val="auto"/>
        <w:rPr>
          <w:rFonts w:cs="Arial"/>
          <w:sz w:val="22"/>
          <w:szCs w:val="22"/>
        </w:rPr>
      </w:pPr>
    </w:p>
    <w:p w14:paraId="21F72D4A" w14:textId="77777777" w:rsidR="007E4CDB" w:rsidRPr="007E4CDB" w:rsidRDefault="007E4CDB" w:rsidP="00F32297">
      <w:pPr>
        <w:numPr>
          <w:ilvl w:val="3"/>
          <w:numId w:val="34"/>
        </w:numPr>
        <w:tabs>
          <w:tab w:val="left" w:pos="851"/>
        </w:tabs>
        <w:overflowPunct/>
        <w:autoSpaceDE/>
        <w:autoSpaceDN/>
        <w:adjustRightInd/>
        <w:ind w:left="851" w:hanging="851"/>
        <w:textAlignment w:val="auto"/>
        <w:rPr>
          <w:rFonts w:cs="Arial"/>
          <w:sz w:val="22"/>
          <w:szCs w:val="22"/>
        </w:rPr>
      </w:pPr>
      <w:r w:rsidRPr="007E4CDB">
        <w:rPr>
          <w:rFonts w:cs="Arial"/>
          <w:sz w:val="22"/>
          <w:szCs w:val="22"/>
        </w:rPr>
        <w:lastRenderedPageBreak/>
        <w:t xml:space="preserve">ensure that it has in place appropriate technical and organisational measures, reviewed and approved by the Council,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w:t>
      </w:r>
      <w:proofErr w:type="spellStart"/>
      <w:r w:rsidRPr="007E4CDB">
        <w:rPr>
          <w:rFonts w:cs="Arial"/>
          <w:sz w:val="22"/>
          <w:szCs w:val="22"/>
        </w:rPr>
        <w:t>pseudonymising</w:t>
      </w:r>
      <w:proofErr w:type="spellEnd"/>
      <w:r w:rsidRPr="007E4CDB">
        <w:rPr>
          <w:rFonts w:cs="Arial"/>
          <w:sz w:val="22"/>
          <w:szCs w:val="22"/>
        </w:rPr>
        <w:t xml:space="preserve"> and encrypting Personal Data, ensuring confidentiality, integrity, availability and resilience of its systems and services, ensuring that the availability of and access to Personal Data can be restored in a timely manner after an incident, and regularly assessing and evaluating the effectiveness of the technical and organisational measures adopted by it);</w:t>
      </w:r>
    </w:p>
    <w:p w14:paraId="229124A2" w14:textId="77777777" w:rsidR="007E4CDB" w:rsidRPr="007E4CDB" w:rsidRDefault="007E4CDB" w:rsidP="00F32297">
      <w:pPr>
        <w:numPr>
          <w:ilvl w:val="3"/>
          <w:numId w:val="34"/>
        </w:numPr>
        <w:tabs>
          <w:tab w:val="left" w:pos="851"/>
        </w:tabs>
        <w:overflowPunct/>
        <w:autoSpaceDE/>
        <w:autoSpaceDN/>
        <w:adjustRightInd/>
        <w:ind w:left="851" w:hanging="851"/>
        <w:textAlignment w:val="auto"/>
        <w:rPr>
          <w:rFonts w:cs="Arial"/>
          <w:sz w:val="22"/>
          <w:szCs w:val="22"/>
        </w:rPr>
      </w:pPr>
      <w:r w:rsidRPr="007E4CDB">
        <w:rPr>
          <w:rFonts w:cs="Arial"/>
          <w:sz w:val="22"/>
          <w:szCs w:val="22"/>
        </w:rPr>
        <w:t xml:space="preserve">ensure that all personnel who have access to and/or process Personal Data are obliged to keep the Personal Data confidential; and </w:t>
      </w:r>
    </w:p>
    <w:p w14:paraId="35372FE5" w14:textId="77777777" w:rsidR="007E4CDB" w:rsidRPr="007E4CDB" w:rsidRDefault="007E4CDB" w:rsidP="00F32297">
      <w:pPr>
        <w:numPr>
          <w:ilvl w:val="3"/>
          <w:numId w:val="34"/>
        </w:numPr>
        <w:tabs>
          <w:tab w:val="left" w:pos="851"/>
        </w:tabs>
        <w:overflowPunct/>
        <w:autoSpaceDE/>
        <w:autoSpaceDN/>
        <w:adjustRightInd/>
        <w:ind w:left="851" w:hanging="851"/>
        <w:textAlignment w:val="auto"/>
        <w:rPr>
          <w:rFonts w:cs="Arial"/>
          <w:sz w:val="22"/>
          <w:szCs w:val="22"/>
        </w:rPr>
      </w:pPr>
      <w:r w:rsidRPr="007E4CDB">
        <w:rPr>
          <w:rFonts w:cs="Arial"/>
          <w:sz w:val="22"/>
          <w:szCs w:val="22"/>
        </w:rPr>
        <w:t xml:space="preserve">not transfer any Personal Data outside of the European Economic Area unless the prior written consent of the Council has been obtained and the following conditions are fulfilled: </w:t>
      </w:r>
    </w:p>
    <w:p w14:paraId="21354440" w14:textId="77777777" w:rsidR="007E4CDB" w:rsidRPr="007E4CDB" w:rsidRDefault="007E4CDB" w:rsidP="007E4CDB">
      <w:pPr>
        <w:numPr>
          <w:ilvl w:val="3"/>
          <w:numId w:val="34"/>
        </w:numPr>
        <w:tabs>
          <w:tab w:val="left" w:pos="851"/>
        </w:tabs>
        <w:overflowPunct/>
        <w:autoSpaceDE/>
        <w:autoSpaceDN/>
        <w:adjustRightInd/>
        <w:textAlignment w:val="auto"/>
        <w:rPr>
          <w:rFonts w:cs="Arial"/>
          <w:sz w:val="22"/>
          <w:szCs w:val="22"/>
        </w:rPr>
      </w:pPr>
      <w:r w:rsidRPr="007E4CDB">
        <w:rPr>
          <w:rFonts w:cs="Arial"/>
          <w:sz w:val="22"/>
          <w:szCs w:val="22"/>
        </w:rPr>
        <w:t xml:space="preserve">the Council or the Contractor has provided appropriate safeguards in relation </w:t>
      </w:r>
    </w:p>
    <w:p w14:paraId="13881FD9" w14:textId="77777777" w:rsidR="007E4CDB" w:rsidRPr="007E4CDB" w:rsidRDefault="007E4CDB" w:rsidP="00F32297">
      <w:pPr>
        <w:tabs>
          <w:tab w:val="left" w:pos="851"/>
        </w:tabs>
        <w:overflowPunct/>
        <w:autoSpaceDE/>
        <w:autoSpaceDN/>
        <w:adjustRightInd/>
        <w:ind w:left="851"/>
        <w:textAlignment w:val="auto"/>
        <w:rPr>
          <w:rFonts w:cs="Arial"/>
          <w:sz w:val="22"/>
          <w:szCs w:val="22"/>
        </w:rPr>
      </w:pPr>
      <w:proofErr w:type="gramStart"/>
      <w:r w:rsidRPr="007E4CDB">
        <w:rPr>
          <w:rFonts w:cs="Arial"/>
          <w:sz w:val="22"/>
          <w:szCs w:val="22"/>
        </w:rPr>
        <w:t>to</w:t>
      </w:r>
      <w:proofErr w:type="gramEnd"/>
      <w:r w:rsidRPr="007E4CDB">
        <w:rPr>
          <w:rFonts w:cs="Arial"/>
          <w:sz w:val="22"/>
          <w:szCs w:val="22"/>
        </w:rPr>
        <w:t xml:space="preserve"> the transfer;</w:t>
      </w:r>
    </w:p>
    <w:p w14:paraId="683A7E14" w14:textId="77777777" w:rsidR="007E4CDB" w:rsidRPr="007E4CDB" w:rsidRDefault="007E4CDB" w:rsidP="007E4CDB">
      <w:pPr>
        <w:numPr>
          <w:ilvl w:val="3"/>
          <w:numId w:val="34"/>
        </w:numPr>
        <w:tabs>
          <w:tab w:val="left" w:pos="851"/>
        </w:tabs>
        <w:overflowPunct/>
        <w:autoSpaceDE/>
        <w:autoSpaceDN/>
        <w:adjustRightInd/>
        <w:textAlignment w:val="auto"/>
        <w:rPr>
          <w:rFonts w:cs="Arial"/>
          <w:sz w:val="22"/>
          <w:szCs w:val="22"/>
        </w:rPr>
      </w:pPr>
      <w:r w:rsidRPr="007E4CDB">
        <w:rPr>
          <w:rFonts w:cs="Arial"/>
          <w:sz w:val="22"/>
          <w:szCs w:val="22"/>
        </w:rPr>
        <w:t xml:space="preserve">the data subject has enforceable rights and effective legal remedies; </w:t>
      </w:r>
    </w:p>
    <w:p w14:paraId="2703B296" w14:textId="77777777" w:rsidR="007E4CDB" w:rsidRPr="007E4CDB" w:rsidRDefault="007E4CDB" w:rsidP="00F32297">
      <w:pPr>
        <w:numPr>
          <w:ilvl w:val="3"/>
          <w:numId w:val="34"/>
        </w:numPr>
        <w:tabs>
          <w:tab w:val="left" w:pos="851"/>
        </w:tabs>
        <w:overflowPunct/>
        <w:autoSpaceDE/>
        <w:autoSpaceDN/>
        <w:adjustRightInd/>
        <w:ind w:left="851" w:hanging="851"/>
        <w:textAlignment w:val="auto"/>
        <w:rPr>
          <w:rFonts w:cs="Arial"/>
          <w:sz w:val="22"/>
          <w:szCs w:val="22"/>
        </w:rPr>
      </w:pPr>
      <w:r w:rsidRPr="007E4CDB">
        <w:rPr>
          <w:rFonts w:cs="Arial"/>
          <w:sz w:val="22"/>
          <w:szCs w:val="22"/>
        </w:rPr>
        <w:t>the Contractor complies with its obligations under the Data Protection Legislation by providing an adequate level of protection to any Personal Data that is transferred; and</w:t>
      </w:r>
    </w:p>
    <w:p w14:paraId="53E6FEDB" w14:textId="77777777" w:rsidR="007E4CDB" w:rsidRPr="007E4CDB" w:rsidRDefault="007E4CDB" w:rsidP="00F32297">
      <w:pPr>
        <w:numPr>
          <w:ilvl w:val="3"/>
          <w:numId w:val="34"/>
        </w:numPr>
        <w:tabs>
          <w:tab w:val="left" w:pos="851"/>
        </w:tabs>
        <w:overflowPunct/>
        <w:autoSpaceDE/>
        <w:autoSpaceDN/>
        <w:adjustRightInd/>
        <w:ind w:left="851" w:hanging="851"/>
        <w:textAlignment w:val="auto"/>
        <w:rPr>
          <w:rFonts w:cs="Arial"/>
          <w:sz w:val="22"/>
          <w:szCs w:val="22"/>
        </w:rPr>
      </w:pPr>
      <w:r w:rsidRPr="007E4CDB">
        <w:rPr>
          <w:rFonts w:cs="Arial"/>
          <w:sz w:val="22"/>
          <w:szCs w:val="22"/>
        </w:rPr>
        <w:t>the Contractor complies with reasonable instructions notified to it in advance by the Council with respect to the processing of the Personal Data;</w:t>
      </w:r>
    </w:p>
    <w:p w14:paraId="5FCBF3A5" w14:textId="77777777" w:rsidR="007E4CDB" w:rsidRPr="007E4CDB" w:rsidRDefault="007E4CDB" w:rsidP="00F32297">
      <w:pPr>
        <w:numPr>
          <w:ilvl w:val="3"/>
          <w:numId w:val="34"/>
        </w:numPr>
        <w:tabs>
          <w:tab w:val="left" w:pos="851"/>
        </w:tabs>
        <w:overflowPunct/>
        <w:autoSpaceDE/>
        <w:autoSpaceDN/>
        <w:adjustRightInd/>
        <w:ind w:left="851" w:hanging="851"/>
        <w:textAlignment w:val="auto"/>
        <w:rPr>
          <w:rFonts w:cs="Arial"/>
          <w:sz w:val="22"/>
          <w:szCs w:val="22"/>
        </w:rPr>
      </w:pPr>
      <w:r w:rsidRPr="007E4CDB">
        <w:rPr>
          <w:rFonts w:cs="Arial"/>
          <w:sz w:val="22"/>
          <w:szCs w:val="22"/>
        </w:rPr>
        <w:t>assist the Council, at the Council’s cost, in responding to any request from a Data Subject and in ensuring compliance with its obligations under the Data Protection Legislation with respect to security, breach notifications, impact assessments and consultation with supervisory authorities or regulators;</w:t>
      </w:r>
    </w:p>
    <w:p w14:paraId="2E4EE3D9" w14:textId="77777777" w:rsidR="007E4CDB" w:rsidRPr="007E4CDB" w:rsidRDefault="007E4CDB" w:rsidP="00F32297">
      <w:pPr>
        <w:numPr>
          <w:ilvl w:val="2"/>
          <w:numId w:val="34"/>
        </w:numPr>
        <w:tabs>
          <w:tab w:val="left" w:pos="851"/>
        </w:tabs>
        <w:overflowPunct/>
        <w:autoSpaceDE/>
        <w:autoSpaceDN/>
        <w:adjustRightInd/>
        <w:ind w:left="851" w:hanging="851"/>
        <w:textAlignment w:val="auto"/>
        <w:rPr>
          <w:rFonts w:cs="Arial"/>
          <w:sz w:val="22"/>
          <w:szCs w:val="22"/>
        </w:rPr>
      </w:pPr>
      <w:r w:rsidRPr="007E4CDB">
        <w:rPr>
          <w:rFonts w:cs="Arial"/>
          <w:sz w:val="22"/>
          <w:szCs w:val="22"/>
        </w:rPr>
        <w:t>notify the Council without undue delay on becoming aware of a Personal Data Breach;</w:t>
      </w:r>
    </w:p>
    <w:p w14:paraId="2387CCAF" w14:textId="77777777" w:rsidR="007E4CDB" w:rsidRPr="007E4CDB" w:rsidRDefault="007E4CDB" w:rsidP="00F32297">
      <w:pPr>
        <w:numPr>
          <w:ilvl w:val="3"/>
          <w:numId w:val="34"/>
        </w:numPr>
        <w:tabs>
          <w:tab w:val="left" w:pos="851"/>
        </w:tabs>
        <w:overflowPunct/>
        <w:autoSpaceDE/>
        <w:autoSpaceDN/>
        <w:adjustRightInd/>
        <w:ind w:left="851" w:hanging="851"/>
        <w:textAlignment w:val="auto"/>
        <w:rPr>
          <w:rFonts w:cs="Arial"/>
          <w:sz w:val="22"/>
          <w:szCs w:val="22"/>
        </w:rPr>
      </w:pPr>
      <w:r w:rsidRPr="007E4CDB">
        <w:rPr>
          <w:rFonts w:cs="Arial"/>
          <w:sz w:val="22"/>
          <w:szCs w:val="22"/>
        </w:rPr>
        <w:t xml:space="preserve">at the written direction of the Council, delete or return Personal Data and copies thereof to the Council on termination of the agreement unless required by Applicable Law to store the Personal Data; and </w:t>
      </w:r>
    </w:p>
    <w:p w14:paraId="2BC408AD" w14:textId="77777777" w:rsidR="007E4CDB" w:rsidRPr="007E4CDB" w:rsidRDefault="007E4CDB" w:rsidP="00F32297">
      <w:pPr>
        <w:numPr>
          <w:ilvl w:val="3"/>
          <w:numId w:val="34"/>
        </w:numPr>
        <w:tabs>
          <w:tab w:val="left" w:pos="851"/>
        </w:tabs>
        <w:overflowPunct/>
        <w:autoSpaceDE/>
        <w:autoSpaceDN/>
        <w:adjustRightInd/>
        <w:ind w:left="851" w:hanging="851"/>
        <w:textAlignment w:val="auto"/>
        <w:rPr>
          <w:rFonts w:cs="Arial"/>
          <w:sz w:val="22"/>
          <w:szCs w:val="22"/>
        </w:rPr>
      </w:pPr>
      <w:proofErr w:type="gramStart"/>
      <w:r w:rsidRPr="007E4CDB">
        <w:rPr>
          <w:rFonts w:cs="Arial"/>
          <w:sz w:val="22"/>
          <w:szCs w:val="22"/>
        </w:rPr>
        <w:t>maintain</w:t>
      </w:r>
      <w:proofErr w:type="gramEnd"/>
      <w:r w:rsidRPr="007E4CDB">
        <w:rPr>
          <w:rFonts w:cs="Arial"/>
          <w:sz w:val="22"/>
          <w:szCs w:val="22"/>
        </w:rPr>
        <w:t xml:space="preserve"> complete and accurate records and information to demonstrate its compliance with this clause [NUMBER].</w:t>
      </w:r>
    </w:p>
    <w:p w14:paraId="25BC8C5E" w14:textId="51416382" w:rsidR="00396982" w:rsidRPr="00F32297" w:rsidRDefault="007E4CDB" w:rsidP="00F32297">
      <w:pPr>
        <w:tabs>
          <w:tab w:val="left" w:pos="851"/>
        </w:tabs>
        <w:overflowPunct/>
        <w:autoSpaceDE/>
        <w:autoSpaceDN/>
        <w:adjustRightInd/>
        <w:ind w:left="851" w:hanging="851"/>
        <w:textAlignment w:val="auto"/>
        <w:rPr>
          <w:rFonts w:cs="Arial"/>
          <w:b/>
          <w:sz w:val="22"/>
          <w:szCs w:val="22"/>
        </w:rPr>
      </w:pPr>
      <w:r w:rsidRPr="007E4CDB">
        <w:rPr>
          <w:rFonts w:cs="Arial"/>
          <w:sz w:val="22"/>
          <w:szCs w:val="22"/>
        </w:rPr>
        <w:t>24.6</w:t>
      </w:r>
      <w:r w:rsidRPr="007E4CDB">
        <w:rPr>
          <w:rFonts w:cs="Arial"/>
          <w:sz w:val="22"/>
          <w:szCs w:val="22"/>
        </w:rPr>
        <w:tab/>
        <w:t>The Council does not consent to the Contractor appointing any third party processor of Personal Data under this agreement.</w:t>
      </w:r>
    </w:p>
    <w:p w14:paraId="4D61BBF4" w14:textId="77777777" w:rsidR="00396982" w:rsidRPr="00702017" w:rsidRDefault="00396982" w:rsidP="00396982">
      <w:pPr>
        <w:tabs>
          <w:tab w:val="left" w:pos="851"/>
        </w:tabs>
        <w:rPr>
          <w:rFonts w:cs="Arial"/>
          <w:b/>
          <w:sz w:val="22"/>
          <w:szCs w:val="22"/>
        </w:rPr>
      </w:pPr>
      <w:r w:rsidRPr="00702017">
        <w:rPr>
          <w:rFonts w:cs="Arial"/>
          <w:b/>
          <w:sz w:val="22"/>
          <w:szCs w:val="22"/>
        </w:rPr>
        <w:t>25</w:t>
      </w:r>
      <w:r w:rsidRPr="00702017">
        <w:rPr>
          <w:rFonts w:cs="Arial"/>
          <w:b/>
          <w:sz w:val="22"/>
          <w:szCs w:val="22"/>
        </w:rPr>
        <w:tab/>
        <w:t>Force Majeure</w:t>
      </w:r>
    </w:p>
    <w:p w14:paraId="39745642" w14:textId="77777777" w:rsidR="00396982" w:rsidRPr="00702017" w:rsidRDefault="00396982" w:rsidP="00396982">
      <w:pPr>
        <w:tabs>
          <w:tab w:val="left" w:pos="851"/>
        </w:tabs>
        <w:overflowPunct/>
        <w:autoSpaceDE/>
        <w:autoSpaceDN/>
        <w:adjustRightInd/>
        <w:ind w:left="851" w:hanging="851"/>
        <w:textAlignment w:val="auto"/>
        <w:rPr>
          <w:rFonts w:cs="Arial"/>
          <w:sz w:val="22"/>
          <w:szCs w:val="22"/>
        </w:rPr>
      </w:pPr>
      <w:r w:rsidRPr="00702017">
        <w:rPr>
          <w:rFonts w:cs="Arial"/>
          <w:sz w:val="22"/>
          <w:szCs w:val="22"/>
        </w:rPr>
        <w:t>25.1</w:t>
      </w:r>
      <w:r w:rsidRPr="00702017">
        <w:rPr>
          <w:rFonts w:cs="Arial"/>
          <w:sz w:val="22"/>
          <w:szCs w:val="22"/>
        </w:rPr>
        <w:tab/>
        <w:t>Neither party shall be held to be in breach of Contract in respect of any failure to fulfil his obligations pursuant to the Contract resulting from force majeure. Each party will as soon as reasonably practicable notify the other in writing of the occurrence of such force majeure as they become known.</w:t>
      </w:r>
    </w:p>
    <w:p w14:paraId="3F1DFAEB" w14:textId="77777777" w:rsidR="00396982" w:rsidRPr="00702017" w:rsidRDefault="00396982" w:rsidP="00396982">
      <w:pPr>
        <w:tabs>
          <w:tab w:val="left" w:pos="851"/>
          <w:tab w:val="left" w:pos="993"/>
        </w:tabs>
        <w:ind w:left="851" w:hanging="851"/>
        <w:rPr>
          <w:rFonts w:cs="Arial"/>
          <w:sz w:val="22"/>
          <w:szCs w:val="22"/>
        </w:rPr>
      </w:pPr>
      <w:r w:rsidRPr="00702017">
        <w:rPr>
          <w:rFonts w:cs="Arial"/>
          <w:sz w:val="22"/>
          <w:szCs w:val="22"/>
        </w:rPr>
        <w:t>25.2</w:t>
      </w:r>
      <w:r w:rsidRPr="00702017">
        <w:rPr>
          <w:rFonts w:cs="Arial"/>
          <w:sz w:val="22"/>
          <w:szCs w:val="22"/>
        </w:rPr>
        <w:tab/>
        <w:t>Force Majeure is acknowledged by the parties to be any circumstances beyond the reasonable control of either party including without prejudice to the generality of the foregoing fire, flood, Act of God, riot civil disturbance, industrial disputes where neither party is a direct participant, war or sabotage the coming in force of any statutory instrument regulation or by-law of the Government or any competent authority rendering the continued performance of the Contract illegal or impossible</w:t>
      </w:r>
    </w:p>
    <w:p w14:paraId="7C2FD425" w14:textId="77777777" w:rsidR="00396982" w:rsidRPr="00702017" w:rsidRDefault="00396982" w:rsidP="00396982">
      <w:pPr>
        <w:tabs>
          <w:tab w:val="left" w:pos="851"/>
        </w:tabs>
        <w:rPr>
          <w:rFonts w:cs="Arial"/>
          <w:b/>
          <w:sz w:val="22"/>
          <w:szCs w:val="22"/>
        </w:rPr>
      </w:pPr>
      <w:r w:rsidRPr="00702017">
        <w:rPr>
          <w:rFonts w:cs="Arial"/>
          <w:b/>
          <w:sz w:val="22"/>
          <w:szCs w:val="22"/>
        </w:rPr>
        <w:t>26</w:t>
      </w:r>
      <w:r w:rsidRPr="00702017">
        <w:rPr>
          <w:rFonts w:cs="Arial"/>
          <w:b/>
          <w:sz w:val="22"/>
          <w:szCs w:val="22"/>
        </w:rPr>
        <w:tab/>
        <w:t>Arbitration</w:t>
      </w:r>
    </w:p>
    <w:p w14:paraId="51EA9A48" w14:textId="77777777" w:rsidR="00396982" w:rsidRPr="00702017" w:rsidRDefault="00396982" w:rsidP="00396982">
      <w:pPr>
        <w:tabs>
          <w:tab w:val="left" w:pos="851"/>
        </w:tabs>
        <w:spacing w:line="297" w:lineRule="exact"/>
        <w:ind w:left="851" w:hanging="851"/>
        <w:rPr>
          <w:rFonts w:cs="Arial"/>
          <w:sz w:val="22"/>
          <w:szCs w:val="22"/>
        </w:rPr>
      </w:pPr>
      <w:r w:rsidRPr="00702017">
        <w:rPr>
          <w:rFonts w:cs="Arial"/>
          <w:sz w:val="22"/>
          <w:szCs w:val="22"/>
        </w:rPr>
        <w:t>26.1</w:t>
      </w:r>
      <w:r w:rsidRPr="00702017">
        <w:rPr>
          <w:rFonts w:cs="Arial"/>
          <w:sz w:val="22"/>
          <w:szCs w:val="22"/>
        </w:rPr>
        <w:tab/>
        <w:t>All disputes between the parties arising out of or connected with this Contract or the performance of the Services by the Consultant may if the parties agree be referred to an Arbitrator to be agreed upon by the parties or in default of such agreement to be nominated by the President of the Institute of Arbitrators or a person appointed by him.</w:t>
      </w:r>
    </w:p>
    <w:p w14:paraId="302DAC53" w14:textId="77777777" w:rsidR="00396982" w:rsidRPr="00702017" w:rsidRDefault="00396982" w:rsidP="00BE70D4">
      <w:pPr>
        <w:numPr>
          <w:ilvl w:val="1"/>
          <w:numId w:val="22"/>
        </w:numPr>
        <w:tabs>
          <w:tab w:val="clear" w:pos="465"/>
          <w:tab w:val="num" w:pos="851"/>
        </w:tabs>
        <w:overflowPunct/>
        <w:autoSpaceDE/>
        <w:autoSpaceDN/>
        <w:adjustRightInd/>
        <w:spacing w:line="297" w:lineRule="exact"/>
        <w:ind w:left="851" w:hanging="851"/>
        <w:textAlignment w:val="auto"/>
        <w:rPr>
          <w:rFonts w:cs="Arial"/>
          <w:sz w:val="22"/>
          <w:szCs w:val="22"/>
        </w:rPr>
      </w:pPr>
      <w:r w:rsidRPr="00702017">
        <w:rPr>
          <w:rFonts w:cs="Arial"/>
          <w:sz w:val="22"/>
          <w:szCs w:val="22"/>
        </w:rPr>
        <w:t xml:space="preserve">The Arbitrator shall be entitled to make such decision or award as he thinks just and equitable having regard to the circumstances then existing, the cost of such arbitration to </w:t>
      </w:r>
      <w:r w:rsidRPr="00702017">
        <w:rPr>
          <w:rFonts w:cs="Arial"/>
          <w:sz w:val="22"/>
          <w:szCs w:val="22"/>
        </w:rPr>
        <w:lastRenderedPageBreak/>
        <w:t xml:space="preserve">follow the event or in the event of neither party succeeding to be apportioned between the parties by the Arbitrator in such proportions as he in his absolute discretion thinks fit. </w:t>
      </w:r>
    </w:p>
    <w:p w14:paraId="6338C2C5" w14:textId="77777777" w:rsidR="00396982" w:rsidRPr="00702017" w:rsidRDefault="00396982" w:rsidP="00BE70D4">
      <w:pPr>
        <w:numPr>
          <w:ilvl w:val="1"/>
          <w:numId w:val="22"/>
        </w:numPr>
        <w:tabs>
          <w:tab w:val="clear" w:pos="465"/>
          <w:tab w:val="num" w:pos="851"/>
        </w:tabs>
        <w:overflowPunct/>
        <w:autoSpaceDE/>
        <w:autoSpaceDN/>
        <w:adjustRightInd/>
        <w:spacing w:line="297" w:lineRule="exact"/>
        <w:ind w:left="851" w:hanging="851"/>
        <w:textAlignment w:val="auto"/>
        <w:rPr>
          <w:rFonts w:cs="Arial"/>
          <w:sz w:val="22"/>
          <w:szCs w:val="22"/>
        </w:rPr>
      </w:pPr>
      <w:r w:rsidRPr="00702017">
        <w:rPr>
          <w:rFonts w:cs="Arial"/>
          <w:sz w:val="22"/>
          <w:szCs w:val="22"/>
        </w:rPr>
        <w:t xml:space="preserve">Any award or decision of such Arbitrator shall be final and binding on the parties hereto. </w:t>
      </w:r>
    </w:p>
    <w:p w14:paraId="1394D882" w14:textId="77777777" w:rsidR="00396982" w:rsidRPr="00702017" w:rsidRDefault="00396982" w:rsidP="00396982">
      <w:pPr>
        <w:tabs>
          <w:tab w:val="left" w:pos="851"/>
        </w:tabs>
        <w:rPr>
          <w:rFonts w:cs="Arial"/>
          <w:b/>
          <w:sz w:val="22"/>
          <w:szCs w:val="22"/>
        </w:rPr>
      </w:pPr>
      <w:r w:rsidRPr="00702017">
        <w:rPr>
          <w:rFonts w:cs="Arial"/>
          <w:b/>
          <w:sz w:val="22"/>
          <w:szCs w:val="22"/>
        </w:rPr>
        <w:t>27</w:t>
      </w:r>
      <w:r w:rsidRPr="00702017">
        <w:rPr>
          <w:rFonts w:cs="Arial"/>
          <w:b/>
          <w:sz w:val="22"/>
          <w:szCs w:val="22"/>
        </w:rPr>
        <w:tab/>
        <w:t>Law</w:t>
      </w:r>
    </w:p>
    <w:p w14:paraId="5042BE01" w14:textId="77777777" w:rsidR="00396982" w:rsidRPr="00702017" w:rsidRDefault="00396982" w:rsidP="00396982">
      <w:pPr>
        <w:tabs>
          <w:tab w:val="left" w:pos="851"/>
        </w:tabs>
        <w:ind w:left="851" w:hanging="851"/>
        <w:rPr>
          <w:rFonts w:cs="Arial"/>
          <w:sz w:val="22"/>
          <w:szCs w:val="22"/>
        </w:rPr>
      </w:pPr>
      <w:r w:rsidRPr="00702017">
        <w:rPr>
          <w:rFonts w:cs="Arial"/>
          <w:sz w:val="22"/>
          <w:szCs w:val="22"/>
        </w:rPr>
        <w:t>27.1</w:t>
      </w:r>
      <w:r w:rsidRPr="00702017">
        <w:rPr>
          <w:rFonts w:cs="Arial"/>
          <w:sz w:val="22"/>
          <w:szCs w:val="22"/>
        </w:rPr>
        <w:tab/>
        <w:t>This Contract shall be governed by the laws of England and Wales, and the parties agree to submit to the non-exclusive jurisdiction of the English Courts</w:t>
      </w:r>
    </w:p>
    <w:p w14:paraId="2B8010D8" w14:textId="77777777" w:rsidR="00396982" w:rsidRPr="00702017" w:rsidRDefault="00396982" w:rsidP="00396982">
      <w:pPr>
        <w:tabs>
          <w:tab w:val="left" w:pos="851"/>
        </w:tabs>
        <w:ind w:left="851" w:hanging="851"/>
        <w:rPr>
          <w:rFonts w:cs="Arial"/>
          <w:b/>
          <w:sz w:val="22"/>
          <w:szCs w:val="22"/>
        </w:rPr>
      </w:pPr>
      <w:r w:rsidRPr="00702017">
        <w:rPr>
          <w:rFonts w:cs="Arial"/>
          <w:b/>
          <w:sz w:val="22"/>
          <w:szCs w:val="22"/>
        </w:rPr>
        <w:t>28.</w:t>
      </w:r>
      <w:r w:rsidRPr="00702017">
        <w:rPr>
          <w:rFonts w:cs="Arial"/>
          <w:b/>
          <w:sz w:val="22"/>
          <w:szCs w:val="22"/>
        </w:rPr>
        <w:tab/>
        <w:t>Copyright</w:t>
      </w:r>
    </w:p>
    <w:p w14:paraId="6B12F832" w14:textId="77777777" w:rsidR="00396982" w:rsidRPr="00702017" w:rsidRDefault="00396982" w:rsidP="00396982">
      <w:pPr>
        <w:tabs>
          <w:tab w:val="left" w:pos="851"/>
        </w:tabs>
        <w:ind w:left="851" w:hanging="851"/>
        <w:rPr>
          <w:rFonts w:cs="Arial"/>
          <w:b/>
          <w:sz w:val="22"/>
          <w:szCs w:val="22"/>
        </w:rPr>
      </w:pPr>
      <w:r w:rsidRPr="00702017">
        <w:rPr>
          <w:rFonts w:cs="Arial"/>
          <w:sz w:val="22"/>
          <w:szCs w:val="22"/>
        </w:rPr>
        <w:t>28.1</w:t>
      </w:r>
      <w:r w:rsidRPr="00702017">
        <w:rPr>
          <w:rFonts w:cs="Arial"/>
          <w:sz w:val="22"/>
          <w:szCs w:val="22"/>
        </w:rPr>
        <w:tab/>
        <w:t>Upon completion of the Services the copyright of all documents and reports provided by the Consultant in connection with the Services shall be passed to the Council.</w:t>
      </w:r>
    </w:p>
    <w:p w14:paraId="51C88C2D" w14:textId="77777777" w:rsidR="00396982" w:rsidRPr="00702017" w:rsidRDefault="00396982" w:rsidP="00396982">
      <w:pPr>
        <w:tabs>
          <w:tab w:val="left" w:pos="851"/>
        </w:tabs>
        <w:rPr>
          <w:rFonts w:cs="Arial"/>
          <w:sz w:val="22"/>
          <w:szCs w:val="22"/>
        </w:rPr>
      </w:pPr>
    </w:p>
    <w:p w14:paraId="15B6777D" w14:textId="77777777" w:rsidR="00396982" w:rsidRPr="00702017" w:rsidRDefault="00396982" w:rsidP="00396982">
      <w:pPr>
        <w:tabs>
          <w:tab w:val="left" w:pos="851"/>
        </w:tabs>
        <w:rPr>
          <w:rFonts w:cs="Arial"/>
          <w:sz w:val="22"/>
          <w:szCs w:val="22"/>
        </w:rPr>
      </w:pPr>
    </w:p>
    <w:p w14:paraId="1AE7D586" w14:textId="77777777" w:rsidR="0011318D" w:rsidRPr="00702017" w:rsidRDefault="0011318D" w:rsidP="00396982">
      <w:pPr>
        <w:tabs>
          <w:tab w:val="left" w:pos="851"/>
        </w:tabs>
        <w:rPr>
          <w:rFonts w:cs="Arial"/>
          <w:sz w:val="22"/>
          <w:szCs w:val="22"/>
        </w:rPr>
      </w:pPr>
    </w:p>
    <w:p w14:paraId="4AF72988" w14:textId="77777777" w:rsidR="0011318D" w:rsidRDefault="0011318D" w:rsidP="00396982">
      <w:pPr>
        <w:tabs>
          <w:tab w:val="left" w:pos="851"/>
        </w:tabs>
        <w:rPr>
          <w:rFonts w:cs="Arial"/>
          <w:sz w:val="22"/>
          <w:szCs w:val="22"/>
        </w:rPr>
      </w:pPr>
    </w:p>
    <w:p w14:paraId="72A893BC" w14:textId="77777777" w:rsidR="00BE70D4" w:rsidRDefault="00BE70D4" w:rsidP="00396982">
      <w:pPr>
        <w:tabs>
          <w:tab w:val="left" w:pos="851"/>
        </w:tabs>
        <w:rPr>
          <w:rFonts w:cs="Arial"/>
          <w:sz w:val="22"/>
          <w:szCs w:val="22"/>
        </w:rPr>
      </w:pPr>
    </w:p>
    <w:p w14:paraId="48388590" w14:textId="77777777" w:rsidR="00BE70D4" w:rsidRDefault="00BE70D4" w:rsidP="00396982">
      <w:pPr>
        <w:tabs>
          <w:tab w:val="left" w:pos="851"/>
        </w:tabs>
        <w:rPr>
          <w:rFonts w:cs="Arial"/>
          <w:sz w:val="22"/>
          <w:szCs w:val="22"/>
        </w:rPr>
      </w:pPr>
    </w:p>
    <w:p w14:paraId="3B68BF4D" w14:textId="77777777" w:rsidR="00BE70D4" w:rsidRPr="00702017" w:rsidRDefault="00BE70D4" w:rsidP="00396982">
      <w:pPr>
        <w:tabs>
          <w:tab w:val="left" w:pos="851"/>
        </w:tabs>
        <w:rPr>
          <w:rFonts w:cs="Arial"/>
          <w:sz w:val="22"/>
          <w:szCs w:val="22"/>
        </w:rPr>
      </w:pPr>
    </w:p>
    <w:p w14:paraId="1412A16C" w14:textId="77777777" w:rsidR="00396982" w:rsidRPr="00702017" w:rsidRDefault="00396982" w:rsidP="00396982">
      <w:pPr>
        <w:tabs>
          <w:tab w:val="left" w:pos="851"/>
        </w:tabs>
        <w:rPr>
          <w:rFonts w:cs="Arial"/>
          <w:sz w:val="22"/>
          <w:szCs w:val="22"/>
        </w:rPr>
      </w:pPr>
    </w:p>
    <w:p w14:paraId="6230C975" w14:textId="77777777" w:rsidR="00396982" w:rsidRPr="00702017" w:rsidRDefault="00396982" w:rsidP="00396982">
      <w:pPr>
        <w:tabs>
          <w:tab w:val="left" w:pos="851"/>
        </w:tabs>
        <w:rPr>
          <w:rFonts w:cs="Arial"/>
          <w:sz w:val="22"/>
          <w:szCs w:val="22"/>
        </w:rPr>
      </w:pPr>
      <w:r w:rsidRPr="00702017">
        <w:rPr>
          <w:rFonts w:cs="Arial"/>
          <w:sz w:val="22"/>
          <w:szCs w:val="22"/>
        </w:rPr>
        <w:t>In witness whereof the parties have executed this Deed in the presence of the attesting witnesses the day and year first before written</w:t>
      </w:r>
    </w:p>
    <w:p w14:paraId="04AD7E20" w14:textId="77777777" w:rsidR="00396982" w:rsidRPr="00702017" w:rsidRDefault="00396982" w:rsidP="00396982">
      <w:pPr>
        <w:tabs>
          <w:tab w:val="left" w:pos="851"/>
        </w:tabs>
        <w:rPr>
          <w:rFonts w:cs="Arial"/>
          <w:sz w:val="22"/>
          <w:szCs w:val="22"/>
        </w:rPr>
      </w:pPr>
    </w:p>
    <w:p w14:paraId="0ECC4554" w14:textId="3C7FCC95" w:rsidR="00396982" w:rsidRPr="00702017" w:rsidRDefault="00396982" w:rsidP="00396982">
      <w:pPr>
        <w:keepNext/>
        <w:overflowPunct/>
        <w:autoSpaceDE/>
        <w:autoSpaceDN/>
        <w:adjustRightInd/>
        <w:jc w:val="left"/>
        <w:textAlignment w:val="auto"/>
        <w:outlineLvl w:val="0"/>
        <w:rPr>
          <w:rFonts w:cs="Arial"/>
          <w:sz w:val="22"/>
          <w:szCs w:val="22"/>
        </w:rPr>
      </w:pPr>
      <w:r w:rsidRPr="00702017">
        <w:rPr>
          <w:rFonts w:cs="Arial"/>
          <w:sz w:val="22"/>
          <w:szCs w:val="22"/>
          <w:u w:val="single"/>
        </w:rPr>
        <w:t>EXECUTED as a DEED</w:t>
      </w:r>
      <w:r w:rsidRPr="00702017">
        <w:rPr>
          <w:rFonts w:cs="Arial"/>
          <w:sz w:val="22"/>
          <w:szCs w:val="22"/>
        </w:rPr>
        <w:t xml:space="preserve"> by</w:t>
      </w:r>
      <w:r w:rsidRPr="00702017">
        <w:rPr>
          <w:rFonts w:cs="Arial"/>
          <w:sz w:val="22"/>
          <w:szCs w:val="22"/>
        </w:rPr>
        <w:tab/>
      </w:r>
      <w:r w:rsidR="00BE70D4">
        <w:rPr>
          <w:rFonts w:cs="Arial"/>
          <w:sz w:val="22"/>
          <w:szCs w:val="22"/>
        </w:rPr>
        <w:tab/>
      </w:r>
      <w:r w:rsidRPr="00702017">
        <w:rPr>
          <w:rFonts w:cs="Arial"/>
          <w:sz w:val="22"/>
          <w:szCs w:val="22"/>
        </w:rPr>
        <w:t xml:space="preserve">) </w:t>
      </w:r>
    </w:p>
    <w:p w14:paraId="4D8C67BB" w14:textId="77777777" w:rsidR="00396982" w:rsidRPr="00702017" w:rsidRDefault="00396982" w:rsidP="00396982">
      <w:pPr>
        <w:keepNext/>
        <w:overflowPunct/>
        <w:autoSpaceDE/>
        <w:autoSpaceDN/>
        <w:adjustRightInd/>
        <w:ind w:left="2880" w:firstLine="720"/>
        <w:jc w:val="left"/>
        <w:textAlignment w:val="auto"/>
        <w:outlineLvl w:val="0"/>
        <w:rPr>
          <w:rFonts w:cs="Arial"/>
          <w:sz w:val="22"/>
          <w:szCs w:val="22"/>
        </w:rPr>
      </w:pPr>
      <w:r w:rsidRPr="00702017">
        <w:rPr>
          <w:rFonts w:cs="Arial"/>
          <w:sz w:val="22"/>
          <w:szCs w:val="22"/>
        </w:rPr>
        <w:t>)</w:t>
      </w:r>
    </w:p>
    <w:p w14:paraId="1E743DF6" w14:textId="77777777" w:rsidR="00396982" w:rsidRPr="00702017" w:rsidRDefault="00396982" w:rsidP="00396982">
      <w:pPr>
        <w:rPr>
          <w:rFonts w:cs="Arial"/>
          <w:sz w:val="22"/>
          <w:szCs w:val="22"/>
        </w:rPr>
      </w:pPr>
      <w:proofErr w:type="gramStart"/>
      <w:r w:rsidRPr="00702017">
        <w:rPr>
          <w:rFonts w:cs="Arial"/>
          <w:sz w:val="22"/>
          <w:szCs w:val="22"/>
        </w:rPr>
        <w:t>acting</w:t>
      </w:r>
      <w:proofErr w:type="gramEnd"/>
      <w:r w:rsidRPr="00702017">
        <w:rPr>
          <w:rFonts w:cs="Arial"/>
          <w:sz w:val="22"/>
          <w:szCs w:val="22"/>
        </w:rPr>
        <w:t xml:space="preserve"> by: -</w:t>
      </w:r>
      <w:r w:rsidRPr="00702017">
        <w:rPr>
          <w:rFonts w:cs="Arial"/>
          <w:sz w:val="22"/>
          <w:szCs w:val="22"/>
        </w:rPr>
        <w:tab/>
      </w:r>
      <w:r w:rsidRPr="00702017">
        <w:rPr>
          <w:rFonts w:cs="Arial"/>
          <w:sz w:val="22"/>
          <w:szCs w:val="22"/>
        </w:rPr>
        <w:tab/>
      </w:r>
      <w:r w:rsidRPr="00702017">
        <w:rPr>
          <w:rFonts w:cs="Arial"/>
          <w:sz w:val="22"/>
          <w:szCs w:val="22"/>
        </w:rPr>
        <w:tab/>
      </w:r>
      <w:r w:rsidRPr="00702017">
        <w:rPr>
          <w:rFonts w:cs="Arial"/>
          <w:sz w:val="22"/>
          <w:szCs w:val="22"/>
        </w:rPr>
        <w:tab/>
        <w:t>)</w:t>
      </w:r>
    </w:p>
    <w:p w14:paraId="6C79D5B7" w14:textId="77777777" w:rsidR="00396982" w:rsidRPr="00702017" w:rsidRDefault="00396982" w:rsidP="00396982">
      <w:pPr>
        <w:rPr>
          <w:rFonts w:cs="Arial"/>
          <w:sz w:val="22"/>
          <w:szCs w:val="22"/>
        </w:rPr>
      </w:pPr>
    </w:p>
    <w:p w14:paraId="1908B509" w14:textId="77777777" w:rsidR="00396982" w:rsidRPr="00702017" w:rsidRDefault="00396982" w:rsidP="00396982">
      <w:pPr>
        <w:rPr>
          <w:rFonts w:cs="Arial"/>
          <w:sz w:val="22"/>
          <w:szCs w:val="22"/>
        </w:rPr>
      </w:pPr>
    </w:p>
    <w:p w14:paraId="7E15CEF1" w14:textId="77777777" w:rsidR="00396982" w:rsidRPr="00702017" w:rsidRDefault="00396982" w:rsidP="00396982">
      <w:pPr>
        <w:rPr>
          <w:rFonts w:cs="Arial"/>
          <w:sz w:val="22"/>
          <w:szCs w:val="22"/>
        </w:rPr>
      </w:pPr>
      <w:r w:rsidRPr="00702017">
        <w:rPr>
          <w:rFonts w:cs="Arial"/>
          <w:sz w:val="22"/>
          <w:szCs w:val="22"/>
        </w:rPr>
        <w:t>Director</w:t>
      </w:r>
    </w:p>
    <w:p w14:paraId="25B0E7FE" w14:textId="77777777" w:rsidR="00396982" w:rsidRPr="00702017" w:rsidRDefault="00396982" w:rsidP="00396982">
      <w:pPr>
        <w:rPr>
          <w:rFonts w:cs="Arial"/>
          <w:sz w:val="22"/>
          <w:szCs w:val="22"/>
        </w:rPr>
      </w:pPr>
    </w:p>
    <w:p w14:paraId="0EC0B93E" w14:textId="77777777" w:rsidR="00396982" w:rsidRPr="00702017" w:rsidRDefault="00396982" w:rsidP="00396982">
      <w:pPr>
        <w:rPr>
          <w:rFonts w:cs="Arial"/>
          <w:sz w:val="22"/>
          <w:szCs w:val="22"/>
        </w:rPr>
      </w:pPr>
    </w:p>
    <w:p w14:paraId="128F3B52" w14:textId="77777777" w:rsidR="00396982" w:rsidRPr="00702017" w:rsidRDefault="00396982" w:rsidP="00396982">
      <w:pPr>
        <w:rPr>
          <w:rFonts w:cs="Arial"/>
          <w:sz w:val="22"/>
          <w:szCs w:val="22"/>
        </w:rPr>
      </w:pPr>
      <w:r w:rsidRPr="00702017">
        <w:rPr>
          <w:rFonts w:cs="Arial"/>
          <w:sz w:val="22"/>
          <w:szCs w:val="22"/>
        </w:rPr>
        <w:t>Director/Company Secretary</w:t>
      </w:r>
    </w:p>
    <w:p w14:paraId="1BE36A52" w14:textId="77777777" w:rsidR="00396982" w:rsidRPr="00702017" w:rsidRDefault="00396982" w:rsidP="00396982">
      <w:pPr>
        <w:rPr>
          <w:rFonts w:cs="Arial"/>
          <w:sz w:val="22"/>
          <w:szCs w:val="22"/>
        </w:rPr>
      </w:pPr>
    </w:p>
    <w:p w14:paraId="7E7281BC" w14:textId="77777777" w:rsidR="00396982" w:rsidRPr="00702017" w:rsidRDefault="00396982" w:rsidP="00396982">
      <w:pPr>
        <w:rPr>
          <w:rFonts w:cs="Arial"/>
          <w:sz w:val="22"/>
          <w:szCs w:val="22"/>
        </w:rPr>
      </w:pPr>
    </w:p>
    <w:p w14:paraId="09E8011C" w14:textId="77777777" w:rsidR="00396982" w:rsidRPr="00702017" w:rsidRDefault="00396982" w:rsidP="00396982">
      <w:pPr>
        <w:rPr>
          <w:rFonts w:cs="Arial"/>
          <w:sz w:val="22"/>
          <w:szCs w:val="22"/>
        </w:rPr>
      </w:pPr>
    </w:p>
    <w:p w14:paraId="247F53BC" w14:textId="77777777" w:rsidR="00396982" w:rsidRPr="00702017" w:rsidRDefault="00396982" w:rsidP="00396982">
      <w:pPr>
        <w:rPr>
          <w:rFonts w:cs="Arial"/>
          <w:sz w:val="22"/>
          <w:szCs w:val="22"/>
        </w:rPr>
      </w:pPr>
    </w:p>
    <w:p w14:paraId="43BC0E7E" w14:textId="77777777" w:rsidR="00396982" w:rsidRPr="00702017" w:rsidRDefault="00396982" w:rsidP="00396982">
      <w:pPr>
        <w:rPr>
          <w:rFonts w:cs="Arial"/>
          <w:sz w:val="22"/>
          <w:szCs w:val="22"/>
        </w:rPr>
      </w:pPr>
    </w:p>
    <w:p w14:paraId="2084BE49" w14:textId="77777777" w:rsidR="00396982" w:rsidRPr="00702017" w:rsidRDefault="00396982" w:rsidP="00396982">
      <w:pPr>
        <w:rPr>
          <w:rFonts w:cs="Arial"/>
          <w:sz w:val="22"/>
          <w:szCs w:val="22"/>
        </w:rPr>
      </w:pPr>
      <w:r w:rsidRPr="00702017">
        <w:rPr>
          <w:rFonts w:cs="Arial"/>
          <w:sz w:val="22"/>
          <w:szCs w:val="22"/>
          <w:u w:val="single"/>
        </w:rPr>
        <w:t>THE COMMON SEAL</w:t>
      </w:r>
      <w:r w:rsidRPr="00702017">
        <w:rPr>
          <w:rFonts w:cs="Arial"/>
          <w:sz w:val="22"/>
          <w:szCs w:val="22"/>
        </w:rPr>
        <w:t xml:space="preserve"> of</w:t>
      </w:r>
      <w:r w:rsidRPr="00702017">
        <w:rPr>
          <w:rFonts w:cs="Arial"/>
          <w:sz w:val="22"/>
          <w:szCs w:val="22"/>
        </w:rPr>
        <w:tab/>
      </w:r>
      <w:r w:rsidRPr="00702017">
        <w:rPr>
          <w:rFonts w:cs="Arial"/>
          <w:sz w:val="22"/>
          <w:szCs w:val="22"/>
        </w:rPr>
        <w:tab/>
      </w:r>
      <w:r w:rsidRPr="00702017">
        <w:rPr>
          <w:rFonts w:cs="Arial"/>
          <w:sz w:val="22"/>
          <w:szCs w:val="22"/>
        </w:rPr>
        <w:tab/>
        <w:t>)</w:t>
      </w:r>
    </w:p>
    <w:p w14:paraId="1F84A713" w14:textId="77777777" w:rsidR="00396982" w:rsidRPr="00702017" w:rsidRDefault="00396982" w:rsidP="00396982">
      <w:pPr>
        <w:keepNext/>
        <w:overflowPunct/>
        <w:autoSpaceDE/>
        <w:autoSpaceDN/>
        <w:adjustRightInd/>
        <w:jc w:val="left"/>
        <w:textAlignment w:val="auto"/>
        <w:outlineLvl w:val="0"/>
        <w:rPr>
          <w:rFonts w:cs="Arial"/>
          <w:sz w:val="22"/>
          <w:szCs w:val="22"/>
        </w:rPr>
      </w:pPr>
      <w:r w:rsidRPr="00702017">
        <w:rPr>
          <w:rFonts w:cs="Arial"/>
          <w:sz w:val="22"/>
          <w:szCs w:val="22"/>
        </w:rPr>
        <w:t xml:space="preserve">THE BOROUGH COUNCIL OF  </w:t>
      </w:r>
      <w:r w:rsidRPr="00702017">
        <w:rPr>
          <w:rFonts w:cs="Arial"/>
          <w:sz w:val="22"/>
          <w:szCs w:val="22"/>
        </w:rPr>
        <w:tab/>
      </w:r>
      <w:r w:rsidRPr="00702017">
        <w:rPr>
          <w:rFonts w:cs="Arial"/>
          <w:sz w:val="22"/>
          <w:szCs w:val="22"/>
        </w:rPr>
        <w:tab/>
        <w:t>)</w:t>
      </w:r>
    </w:p>
    <w:p w14:paraId="3F0A525A" w14:textId="77777777" w:rsidR="00396982" w:rsidRPr="00702017" w:rsidRDefault="00396982" w:rsidP="00396982">
      <w:pPr>
        <w:rPr>
          <w:rFonts w:cs="Arial"/>
          <w:sz w:val="22"/>
          <w:szCs w:val="22"/>
        </w:rPr>
      </w:pPr>
      <w:r w:rsidRPr="00702017">
        <w:rPr>
          <w:rFonts w:cs="Arial"/>
          <w:sz w:val="22"/>
          <w:szCs w:val="22"/>
        </w:rPr>
        <w:t>KINGS LYNN AND WEST NORFOLK</w:t>
      </w:r>
      <w:r w:rsidRPr="00702017">
        <w:rPr>
          <w:rFonts w:cs="Arial"/>
          <w:sz w:val="22"/>
          <w:szCs w:val="22"/>
        </w:rPr>
        <w:tab/>
        <w:t xml:space="preserve">) </w:t>
      </w:r>
    </w:p>
    <w:p w14:paraId="0A06275B" w14:textId="77777777" w:rsidR="00396982" w:rsidRPr="00702017" w:rsidRDefault="00396982" w:rsidP="00396982">
      <w:pPr>
        <w:rPr>
          <w:rFonts w:cs="Arial"/>
          <w:sz w:val="22"/>
          <w:szCs w:val="22"/>
        </w:rPr>
      </w:pPr>
      <w:proofErr w:type="gramStart"/>
      <w:r w:rsidRPr="00702017">
        <w:rPr>
          <w:rFonts w:cs="Arial"/>
          <w:sz w:val="22"/>
          <w:szCs w:val="22"/>
        </w:rPr>
        <w:t>was</w:t>
      </w:r>
      <w:proofErr w:type="gramEnd"/>
      <w:r w:rsidRPr="00702017">
        <w:rPr>
          <w:rFonts w:cs="Arial"/>
          <w:sz w:val="22"/>
          <w:szCs w:val="22"/>
        </w:rPr>
        <w:t xml:space="preserve"> hereunto affixed in the      </w:t>
      </w:r>
      <w:r w:rsidRPr="00702017">
        <w:rPr>
          <w:rFonts w:cs="Arial"/>
          <w:sz w:val="22"/>
          <w:szCs w:val="22"/>
        </w:rPr>
        <w:tab/>
      </w:r>
      <w:r w:rsidRPr="00702017">
        <w:rPr>
          <w:rFonts w:cs="Arial"/>
          <w:sz w:val="22"/>
          <w:szCs w:val="22"/>
        </w:rPr>
        <w:tab/>
        <w:t>)</w:t>
      </w:r>
    </w:p>
    <w:p w14:paraId="29208DAD" w14:textId="0DD84148" w:rsidR="00396982" w:rsidRPr="00702017" w:rsidRDefault="00396982" w:rsidP="00396982">
      <w:pPr>
        <w:rPr>
          <w:rFonts w:cs="Arial"/>
          <w:sz w:val="22"/>
          <w:szCs w:val="22"/>
        </w:rPr>
      </w:pPr>
      <w:proofErr w:type="gramStart"/>
      <w:r w:rsidRPr="00702017">
        <w:rPr>
          <w:rFonts w:cs="Arial"/>
          <w:sz w:val="22"/>
          <w:szCs w:val="22"/>
        </w:rPr>
        <w:t>presence</w:t>
      </w:r>
      <w:proofErr w:type="gramEnd"/>
      <w:r w:rsidRPr="00702017">
        <w:rPr>
          <w:rFonts w:cs="Arial"/>
          <w:sz w:val="22"/>
          <w:szCs w:val="22"/>
        </w:rPr>
        <w:t xml:space="preserve"> of: -           </w:t>
      </w:r>
      <w:r w:rsidRPr="00702017">
        <w:rPr>
          <w:rFonts w:cs="Arial"/>
          <w:sz w:val="22"/>
          <w:szCs w:val="22"/>
        </w:rPr>
        <w:tab/>
      </w:r>
      <w:r w:rsidRPr="00702017">
        <w:rPr>
          <w:rFonts w:cs="Arial"/>
          <w:sz w:val="22"/>
          <w:szCs w:val="22"/>
        </w:rPr>
        <w:tab/>
      </w:r>
      <w:r w:rsidRPr="00702017">
        <w:rPr>
          <w:rFonts w:cs="Arial"/>
          <w:sz w:val="22"/>
          <w:szCs w:val="22"/>
        </w:rPr>
        <w:tab/>
      </w:r>
      <w:r w:rsidR="00BE70D4">
        <w:rPr>
          <w:rFonts w:cs="Arial"/>
          <w:sz w:val="22"/>
          <w:szCs w:val="22"/>
        </w:rPr>
        <w:tab/>
      </w:r>
      <w:r w:rsidRPr="00702017">
        <w:rPr>
          <w:rFonts w:cs="Arial"/>
          <w:sz w:val="22"/>
          <w:szCs w:val="22"/>
        </w:rPr>
        <w:t>)</w:t>
      </w:r>
    </w:p>
    <w:p w14:paraId="60E7E17D" w14:textId="77777777" w:rsidR="00396982" w:rsidRPr="00702017" w:rsidRDefault="00396982" w:rsidP="00396982">
      <w:pPr>
        <w:rPr>
          <w:rFonts w:cs="Arial"/>
          <w:sz w:val="22"/>
          <w:szCs w:val="22"/>
        </w:rPr>
      </w:pPr>
    </w:p>
    <w:p w14:paraId="3AC268BA" w14:textId="77777777" w:rsidR="00396982" w:rsidRPr="00702017" w:rsidRDefault="00396982" w:rsidP="00396982">
      <w:pPr>
        <w:rPr>
          <w:rFonts w:cs="Arial"/>
          <w:sz w:val="22"/>
          <w:szCs w:val="22"/>
        </w:rPr>
      </w:pPr>
    </w:p>
    <w:p w14:paraId="4F388C20" w14:textId="77777777" w:rsidR="00396982" w:rsidRPr="00702017" w:rsidRDefault="00396982" w:rsidP="00396982">
      <w:pPr>
        <w:rPr>
          <w:rFonts w:cs="Arial"/>
          <w:sz w:val="22"/>
          <w:szCs w:val="22"/>
        </w:rPr>
      </w:pPr>
    </w:p>
    <w:p w14:paraId="47647853" w14:textId="77777777" w:rsidR="00396982" w:rsidRPr="00702017" w:rsidRDefault="00396982" w:rsidP="00396982">
      <w:pPr>
        <w:rPr>
          <w:rFonts w:cs="Arial"/>
          <w:sz w:val="22"/>
          <w:szCs w:val="22"/>
        </w:rPr>
      </w:pPr>
      <w:r w:rsidRPr="00702017">
        <w:rPr>
          <w:rFonts w:cs="Arial"/>
          <w:sz w:val="22"/>
          <w:szCs w:val="22"/>
        </w:rPr>
        <w:t>Authorised Signatory</w:t>
      </w:r>
    </w:p>
    <w:p w14:paraId="7468D3AD" w14:textId="77777777" w:rsidR="00396982" w:rsidRPr="00702017" w:rsidRDefault="00396982" w:rsidP="00396982">
      <w:pPr>
        <w:overflowPunct/>
        <w:autoSpaceDE/>
        <w:autoSpaceDN/>
        <w:adjustRightInd/>
        <w:spacing w:line="300" w:lineRule="exact"/>
        <w:ind w:left="709" w:hanging="709"/>
        <w:jc w:val="left"/>
        <w:textAlignment w:val="auto"/>
        <w:rPr>
          <w:rFonts w:eastAsia="Calibri" w:cs="Arial"/>
          <w:bCs/>
          <w:color w:val="000000"/>
          <w:sz w:val="22"/>
          <w:szCs w:val="22"/>
        </w:rPr>
      </w:pPr>
    </w:p>
    <w:p w14:paraId="748D97A5" w14:textId="77777777" w:rsidR="00396982" w:rsidRPr="00702017" w:rsidRDefault="00396982" w:rsidP="00396982">
      <w:pPr>
        <w:overflowPunct/>
        <w:autoSpaceDE/>
        <w:autoSpaceDN/>
        <w:adjustRightInd/>
        <w:spacing w:line="300" w:lineRule="exact"/>
        <w:ind w:left="709" w:hanging="709"/>
        <w:jc w:val="left"/>
        <w:textAlignment w:val="auto"/>
        <w:rPr>
          <w:rFonts w:eastAsia="Calibri" w:cs="Arial"/>
          <w:bCs/>
          <w:color w:val="000000"/>
          <w:sz w:val="22"/>
          <w:szCs w:val="22"/>
        </w:rPr>
      </w:pPr>
    </w:p>
    <w:p w14:paraId="76FF8242" w14:textId="77777777" w:rsidR="00396982" w:rsidRPr="00702017" w:rsidRDefault="00396982" w:rsidP="00396982">
      <w:pPr>
        <w:overflowPunct/>
        <w:autoSpaceDE/>
        <w:autoSpaceDN/>
        <w:adjustRightInd/>
        <w:spacing w:line="300" w:lineRule="exact"/>
        <w:ind w:left="709" w:hanging="709"/>
        <w:jc w:val="left"/>
        <w:textAlignment w:val="auto"/>
        <w:rPr>
          <w:rFonts w:eastAsia="Calibri" w:cs="Arial"/>
          <w:bCs/>
          <w:color w:val="000000"/>
          <w:sz w:val="22"/>
          <w:szCs w:val="22"/>
        </w:rPr>
      </w:pPr>
    </w:p>
    <w:p w14:paraId="43351EC7" w14:textId="77777777" w:rsidR="00396982" w:rsidRPr="00702017" w:rsidRDefault="00396982" w:rsidP="00396982">
      <w:pPr>
        <w:pStyle w:val="Title"/>
        <w:rPr>
          <w:rFonts w:ascii="Arial" w:hAnsi="Arial" w:cs="Arial"/>
          <w:sz w:val="22"/>
          <w:szCs w:val="22"/>
          <w:u w:val="double"/>
        </w:rPr>
      </w:pPr>
      <w:r w:rsidRPr="00702017">
        <w:rPr>
          <w:rFonts w:ascii="Arial" w:hAnsi="Arial" w:cs="Arial"/>
          <w:b w:val="0"/>
          <w:sz w:val="22"/>
          <w:szCs w:val="22"/>
          <w:u w:val="double"/>
        </w:rPr>
        <w:br w:type="page"/>
      </w:r>
      <w:r w:rsidRPr="00702017">
        <w:rPr>
          <w:rFonts w:ascii="Arial" w:hAnsi="Arial" w:cs="Arial"/>
          <w:sz w:val="22"/>
          <w:szCs w:val="22"/>
          <w:u w:val="double"/>
        </w:rPr>
        <w:lastRenderedPageBreak/>
        <w:t>SECTION 4 - TENDER RESPONSE FORM</w:t>
      </w:r>
    </w:p>
    <w:p w14:paraId="67EA9B6C" w14:textId="77777777" w:rsidR="00396982" w:rsidRPr="00702017" w:rsidRDefault="00396982" w:rsidP="00396982">
      <w:pPr>
        <w:pStyle w:val="Title"/>
        <w:rPr>
          <w:rFonts w:ascii="Arial" w:hAnsi="Arial" w:cs="Arial"/>
          <w:b w:val="0"/>
          <w:sz w:val="22"/>
          <w:szCs w:val="22"/>
          <w:u w:val="double"/>
        </w:rPr>
      </w:pPr>
    </w:p>
    <w:p w14:paraId="2E5963FD" w14:textId="32CF4F05" w:rsidR="00396982" w:rsidRPr="00702017" w:rsidRDefault="00396982" w:rsidP="00396982">
      <w:pPr>
        <w:pStyle w:val="Style1"/>
        <w:tabs>
          <w:tab w:val="clear" w:pos="2160"/>
          <w:tab w:val="left" w:pos="1170"/>
          <w:tab w:val="right" w:pos="7380"/>
        </w:tabs>
        <w:suppressAutoHyphens w:val="0"/>
        <w:jc w:val="left"/>
        <w:rPr>
          <w:rFonts w:ascii="Arial" w:hAnsi="Arial" w:cs="Arial"/>
          <w:spacing w:val="0"/>
          <w:sz w:val="22"/>
          <w:szCs w:val="22"/>
        </w:rPr>
      </w:pPr>
      <w:r w:rsidRPr="00702017">
        <w:rPr>
          <w:rFonts w:ascii="Arial" w:hAnsi="Arial" w:cs="Arial"/>
          <w:spacing w:val="0"/>
          <w:sz w:val="22"/>
          <w:szCs w:val="22"/>
        </w:rPr>
        <w:t>CONSULTANT’S NAME…………………………………………………………………………</w:t>
      </w:r>
      <w:r w:rsidR="00835E87">
        <w:rPr>
          <w:rFonts w:ascii="Arial" w:hAnsi="Arial" w:cs="Arial"/>
          <w:spacing w:val="0"/>
          <w:sz w:val="22"/>
          <w:szCs w:val="22"/>
        </w:rPr>
        <w:t>……</w:t>
      </w:r>
    </w:p>
    <w:p w14:paraId="365DAE03" w14:textId="77777777" w:rsidR="00396982" w:rsidRPr="00702017" w:rsidRDefault="00396982" w:rsidP="00396982">
      <w:pPr>
        <w:pStyle w:val="Style1"/>
        <w:tabs>
          <w:tab w:val="clear" w:pos="2160"/>
          <w:tab w:val="left" w:pos="1170"/>
          <w:tab w:val="right" w:pos="7380"/>
        </w:tabs>
        <w:suppressAutoHyphens w:val="0"/>
        <w:jc w:val="left"/>
        <w:rPr>
          <w:rFonts w:ascii="Arial" w:hAnsi="Arial" w:cs="Arial"/>
          <w:spacing w:val="0"/>
          <w:sz w:val="22"/>
          <w:szCs w:val="22"/>
        </w:rPr>
      </w:pPr>
    </w:p>
    <w:p w14:paraId="42E97F68" w14:textId="6971E2D7" w:rsidR="00396982" w:rsidRPr="00702017" w:rsidRDefault="00396982" w:rsidP="00396982">
      <w:pPr>
        <w:pStyle w:val="Style1"/>
        <w:tabs>
          <w:tab w:val="clear" w:pos="2160"/>
          <w:tab w:val="left" w:pos="1170"/>
          <w:tab w:val="right" w:pos="7380"/>
        </w:tabs>
        <w:suppressAutoHyphens w:val="0"/>
        <w:jc w:val="left"/>
        <w:rPr>
          <w:rFonts w:ascii="Arial" w:hAnsi="Arial" w:cs="Arial"/>
          <w:spacing w:val="0"/>
          <w:sz w:val="22"/>
          <w:szCs w:val="22"/>
        </w:rPr>
      </w:pPr>
      <w:r w:rsidRPr="00702017">
        <w:rPr>
          <w:rFonts w:ascii="Arial" w:hAnsi="Arial" w:cs="Arial"/>
          <w:spacing w:val="0"/>
          <w:sz w:val="22"/>
          <w:szCs w:val="22"/>
        </w:rPr>
        <w:t>CONSULTANT’S ADDRESS…………………………………………………………………</w:t>
      </w:r>
      <w:r w:rsidR="00835E87">
        <w:rPr>
          <w:rFonts w:ascii="Arial" w:hAnsi="Arial" w:cs="Arial"/>
          <w:spacing w:val="0"/>
          <w:sz w:val="22"/>
          <w:szCs w:val="22"/>
        </w:rPr>
        <w:t>………</w:t>
      </w:r>
    </w:p>
    <w:p w14:paraId="12C99C37" w14:textId="77777777" w:rsidR="00396982" w:rsidRPr="00702017" w:rsidRDefault="00396982" w:rsidP="00396982">
      <w:pPr>
        <w:pStyle w:val="Style1"/>
        <w:tabs>
          <w:tab w:val="clear" w:pos="2160"/>
          <w:tab w:val="left" w:pos="1170"/>
          <w:tab w:val="right" w:pos="7380"/>
        </w:tabs>
        <w:suppressAutoHyphens w:val="0"/>
        <w:jc w:val="left"/>
        <w:rPr>
          <w:rFonts w:ascii="Arial" w:hAnsi="Arial" w:cs="Arial"/>
          <w:spacing w:val="0"/>
          <w:sz w:val="22"/>
          <w:szCs w:val="22"/>
        </w:rPr>
      </w:pPr>
    </w:p>
    <w:p w14:paraId="5B7A9EE1" w14:textId="2044946A" w:rsidR="00396982" w:rsidRPr="00702017" w:rsidRDefault="00396982" w:rsidP="00396982">
      <w:pPr>
        <w:pStyle w:val="Style1"/>
        <w:tabs>
          <w:tab w:val="clear" w:pos="2160"/>
          <w:tab w:val="left" w:pos="1170"/>
          <w:tab w:val="right" w:pos="7380"/>
        </w:tabs>
        <w:suppressAutoHyphens w:val="0"/>
        <w:jc w:val="left"/>
        <w:rPr>
          <w:rFonts w:ascii="Arial" w:hAnsi="Arial" w:cs="Arial"/>
          <w:spacing w:val="0"/>
          <w:sz w:val="22"/>
          <w:szCs w:val="22"/>
        </w:rPr>
      </w:pPr>
      <w:r w:rsidRPr="00702017">
        <w:rPr>
          <w:rFonts w:ascii="Arial" w:hAnsi="Arial" w:cs="Arial"/>
          <w:spacing w:val="0"/>
          <w:sz w:val="22"/>
          <w:szCs w:val="22"/>
        </w:rPr>
        <w:t>………………………………………………………………………………………………</w:t>
      </w:r>
      <w:r w:rsidR="00835E87">
        <w:rPr>
          <w:rFonts w:ascii="Arial" w:hAnsi="Arial" w:cs="Arial"/>
          <w:spacing w:val="0"/>
          <w:sz w:val="22"/>
          <w:szCs w:val="22"/>
        </w:rPr>
        <w:t>……………</w:t>
      </w:r>
    </w:p>
    <w:p w14:paraId="0A2E00B9" w14:textId="77777777" w:rsidR="00396982" w:rsidRPr="00702017" w:rsidRDefault="00396982" w:rsidP="00396982">
      <w:pPr>
        <w:pStyle w:val="Style1"/>
        <w:tabs>
          <w:tab w:val="clear" w:pos="2160"/>
          <w:tab w:val="left" w:pos="1170"/>
          <w:tab w:val="right" w:pos="7380"/>
        </w:tabs>
        <w:suppressAutoHyphens w:val="0"/>
        <w:jc w:val="left"/>
        <w:rPr>
          <w:rFonts w:ascii="Arial" w:hAnsi="Arial" w:cs="Arial"/>
          <w:spacing w:val="0"/>
          <w:sz w:val="22"/>
          <w:szCs w:val="22"/>
        </w:rPr>
      </w:pPr>
    </w:p>
    <w:p w14:paraId="21DE6AA9" w14:textId="3C0F159F" w:rsidR="00396982" w:rsidRPr="00702017" w:rsidRDefault="00396982" w:rsidP="00396982">
      <w:pPr>
        <w:pStyle w:val="Style1"/>
        <w:tabs>
          <w:tab w:val="clear" w:pos="2160"/>
          <w:tab w:val="left" w:pos="1170"/>
          <w:tab w:val="right" w:pos="7380"/>
        </w:tabs>
        <w:suppressAutoHyphens w:val="0"/>
        <w:jc w:val="left"/>
        <w:rPr>
          <w:rFonts w:ascii="Arial" w:hAnsi="Arial" w:cs="Arial"/>
          <w:spacing w:val="0"/>
          <w:sz w:val="22"/>
          <w:szCs w:val="22"/>
        </w:rPr>
      </w:pPr>
      <w:r w:rsidRPr="00702017">
        <w:rPr>
          <w:rFonts w:ascii="Arial" w:hAnsi="Arial" w:cs="Arial"/>
          <w:spacing w:val="0"/>
          <w:sz w:val="22"/>
          <w:szCs w:val="22"/>
        </w:rPr>
        <w:t>CONTACT NAME…………………………………………………</w:t>
      </w:r>
      <w:r w:rsidR="00835E87">
        <w:rPr>
          <w:rFonts w:ascii="Arial" w:hAnsi="Arial" w:cs="Arial"/>
          <w:spacing w:val="0"/>
          <w:sz w:val="22"/>
          <w:szCs w:val="22"/>
        </w:rPr>
        <w:t>……………………………..</w:t>
      </w:r>
      <w:r w:rsidRPr="00702017">
        <w:rPr>
          <w:rFonts w:ascii="Arial" w:hAnsi="Arial" w:cs="Arial"/>
          <w:spacing w:val="0"/>
          <w:sz w:val="22"/>
          <w:szCs w:val="22"/>
        </w:rPr>
        <w:t>.</w:t>
      </w:r>
      <w:r w:rsidR="00835E87">
        <w:rPr>
          <w:rFonts w:ascii="Arial" w:hAnsi="Arial" w:cs="Arial"/>
          <w:spacing w:val="0"/>
          <w:sz w:val="22"/>
          <w:szCs w:val="22"/>
        </w:rPr>
        <w:t>.......</w:t>
      </w:r>
    </w:p>
    <w:p w14:paraId="6CAEAABC" w14:textId="77777777" w:rsidR="00396982" w:rsidRPr="00702017" w:rsidRDefault="00396982" w:rsidP="00396982">
      <w:pPr>
        <w:pStyle w:val="Style1"/>
        <w:tabs>
          <w:tab w:val="clear" w:pos="2160"/>
          <w:tab w:val="left" w:pos="1170"/>
          <w:tab w:val="right" w:pos="7380"/>
        </w:tabs>
        <w:suppressAutoHyphens w:val="0"/>
        <w:jc w:val="left"/>
        <w:rPr>
          <w:rFonts w:ascii="Arial" w:hAnsi="Arial" w:cs="Arial"/>
          <w:spacing w:val="0"/>
          <w:sz w:val="22"/>
          <w:szCs w:val="22"/>
        </w:rPr>
      </w:pPr>
    </w:p>
    <w:p w14:paraId="03D8EA3B" w14:textId="29BD44A3" w:rsidR="00396982" w:rsidRPr="00702017" w:rsidRDefault="00396982" w:rsidP="00396982">
      <w:pPr>
        <w:pStyle w:val="Style1"/>
        <w:tabs>
          <w:tab w:val="clear" w:pos="2160"/>
          <w:tab w:val="left" w:pos="1170"/>
          <w:tab w:val="right" w:pos="7380"/>
        </w:tabs>
        <w:suppressAutoHyphens w:val="0"/>
        <w:jc w:val="left"/>
        <w:rPr>
          <w:rFonts w:ascii="Arial" w:hAnsi="Arial" w:cs="Arial"/>
          <w:spacing w:val="0"/>
          <w:sz w:val="22"/>
          <w:szCs w:val="22"/>
        </w:rPr>
      </w:pPr>
      <w:r w:rsidRPr="00702017">
        <w:rPr>
          <w:rFonts w:ascii="Arial" w:hAnsi="Arial" w:cs="Arial"/>
          <w:spacing w:val="0"/>
          <w:sz w:val="22"/>
          <w:szCs w:val="22"/>
        </w:rPr>
        <w:t>PHONE No ………………………</w:t>
      </w:r>
      <w:r w:rsidR="00835E87">
        <w:rPr>
          <w:rFonts w:ascii="Arial" w:hAnsi="Arial" w:cs="Arial"/>
          <w:spacing w:val="0"/>
          <w:sz w:val="22"/>
          <w:szCs w:val="22"/>
        </w:rPr>
        <w:t>.</w:t>
      </w:r>
      <w:r w:rsidRPr="00702017">
        <w:rPr>
          <w:rFonts w:ascii="Arial" w:hAnsi="Arial" w:cs="Arial"/>
          <w:spacing w:val="0"/>
          <w:sz w:val="22"/>
          <w:szCs w:val="22"/>
        </w:rPr>
        <w:t xml:space="preserve">  EMAIL ADDRESS ………………………</w:t>
      </w:r>
      <w:r w:rsidR="00835E87">
        <w:rPr>
          <w:rFonts w:ascii="Arial" w:hAnsi="Arial" w:cs="Arial"/>
          <w:spacing w:val="0"/>
          <w:sz w:val="22"/>
          <w:szCs w:val="22"/>
        </w:rPr>
        <w:t>……………………..</w:t>
      </w:r>
    </w:p>
    <w:p w14:paraId="043B7C71" w14:textId="77777777" w:rsidR="00396982" w:rsidRPr="00702017" w:rsidRDefault="00396982" w:rsidP="00396982">
      <w:pPr>
        <w:pStyle w:val="Heading3"/>
        <w:keepLines/>
        <w:spacing w:before="200" w:line="276" w:lineRule="auto"/>
        <w:rPr>
          <w:rFonts w:ascii="Arial" w:hAnsi="Arial" w:cs="Arial"/>
          <w:b/>
          <w:color w:val="auto"/>
          <w:sz w:val="22"/>
          <w:szCs w:val="22"/>
        </w:rPr>
      </w:pPr>
    </w:p>
    <w:p w14:paraId="339E9DB2" w14:textId="2B6700D1" w:rsidR="00396982" w:rsidRPr="00702017" w:rsidRDefault="00396982" w:rsidP="00396982">
      <w:pPr>
        <w:pStyle w:val="Heading3"/>
        <w:keepLines/>
        <w:spacing w:before="200" w:line="276" w:lineRule="auto"/>
        <w:rPr>
          <w:rFonts w:ascii="Arial" w:hAnsi="Arial" w:cs="Arial"/>
          <w:color w:val="auto"/>
          <w:sz w:val="22"/>
          <w:szCs w:val="22"/>
        </w:rPr>
      </w:pPr>
      <w:r w:rsidRPr="00702017">
        <w:rPr>
          <w:rFonts w:ascii="Arial" w:hAnsi="Arial" w:cs="Arial"/>
          <w:b/>
          <w:color w:val="auto"/>
          <w:sz w:val="22"/>
          <w:szCs w:val="22"/>
        </w:rPr>
        <w:t xml:space="preserve">Fixed price fees for undertaking the services detailed in Section 2. Including any disbursements, but </w:t>
      </w:r>
      <w:r w:rsidRPr="00702017">
        <w:rPr>
          <w:rFonts w:ascii="Arial" w:hAnsi="Arial" w:cs="Arial"/>
          <w:b/>
          <w:color w:val="auto"/>
          <w:sz w:val="22"/>
          <w:szCs w:val="22"/>
          <w:u w:val="single"/>
        </w:rPr>
        <w:t>excluding VAT</w:t>
      </w:r>
      <w:r w:rsidRPr="00702017">
        <w:rPr>
          <w:rFonts w:ascii="Arial" w:hAnsi="Arial" w:cs="Arial"/>
          <w:color w:val="auto"/>
          <w:sz w:val="22"/>
          <w:szCs w:val="22"/>
        </w:rPr>
        <w:t>.</w:t>
      </w:r>
    </w:p>
    <w:p w14:paraId="67147B58" w14:textId="77777777" w:rsidR="00396982" w:rsidRPr="00702017" w:rsidRDefault="00396982" w:rsidP="00396982">
      <w:pPr>
        <w:pStyle w:val="Style1"/>
        <w:tabs>
          <w:tab w:val="clear" w:pos="2160"/>
          <w:tab w:val="left" w:pos="1170"/>
          <w:tab w:val="right" w:pos="7380"/>
        </w:tabs>
        <w:suppressAutoHyphens w:val="0"/>
        <w:rPr>
          <w:rFonts w:ascii="Arial" w:hAnsi="Arial" w:cs="Arial"/>
          <w:spacing w:val="-3"/>
          <w:sz w:val="22"/>
          <w:szCs w:val="22"/>
        </w:rPr>
      </w:pPr>
    </w:p>
    <w:p w14:paraId="3F4EB1DA" w14:textId="2DA07E80" w:rsidR="00396982" w:rsidRPr="00702017" w:rsidRDefault="00396982" w:rsidP="00396982">
      <w:pPr>
        <w:tabs>
          <w:tab w:val="left" w:pos="-720"/>
          <w:tab w:val="left" w:pos="1844"/>
        </w:tabs>
        <w:suppressAutoHyphens/>
        <w:ind w:right="39"/>
        <w:rPr>
          <w:rFonts w:cs="Arial"/>
          <w:caps/>
          <w:spacing w:val="-3"/>
          <w:sz w:val="22"/>
          <w:szCs w:val="22"/>
        </w:rPr>
      </w:pPr>
      <w:r w:rsidRPr="00702017">
        <w:rPr>
          <w:rFonts w:cs="Arial"/>
          <w:caps/>
          <w:spacing w:val="-3"/>
          <w:sz w:val="22"/>
          <w:szCs w:val="22"/>
        </w:rPr>
        <w:t>total cost</w:t>
      </w:r>
      <w:r w:rsidRPr="00702017">
        <w:rPr>
          <w:rFonts w:cs="Arial"/>
          <w:caps/>
          <w:spacing w:val="-3"/>
          <w:sz w:val="22"/>
          <w:szCs w:val="22"/>
        </w:rPr>
        <w:tab/>
      </w:r>
      <w:r w:rsidRPr="00702017">
        <w:rPr>
          <w:rFonts w:cs="Arial"/>
          <w:caps/>
          <w:spacing w:val="-3"/>
          <w:sz w:val="22"/>
          <w:szCs w:val="22"/>
        </w:rPr>
        <w:tab/>
      </w:r>
      <w:r w:rsidRPr="00702017">
        <w:rPr>
          <w:rFonts w:cs="Arial"/>
          <w:caps/>
          <w:spacing w:val="-3"/>
          <w:sz w:val="22"/>
          <w:szCs w:val="22"/>
        </w:rPr>
        <w:tab/>
      </w:r>
      <w:r w:rsidRPr="00702017">
        <w:rPr>
          <w:rFonts w:cs="Arial"/>
          <w:caps/>
          <w:spacing w:val="-3"/>
          <w:sz w:val="22"/>
          <w:szCs w:val="22"/>
        </w:rPr>
        <w:tab/>
      </w:r>
      <w:r w:rsidRPr="00702017">
        <w:rPr>
          <w:rFonts w:cs="Arial"/>
          <w:caps/>
          <w:spacing w:val="-3"/>
          <w:sz w:val="22"/>
          <w:szCs w:val="22"/>
        </w:rPr>
        <w:tab/>
      </w:r>
      <w:r w:rsidRPr="00702017">
        <w:rPr>
          <w:rFonts w:cs="Arial"/>
          <w:caps/>
          <w:spacing w:val="-3"/>
          <w:sz w:val="22"/>
          <w:szCs w:val="22"/>
        </w:rPr>
        <w:tab/>
      </w:r>
      <w:r w:rsidRPr="00702017">
        <w:rPr>
          <w:rFonts w:cs="Arial"/>
          <w:caps/>
          <w:spacing w:val="-3"/>
          <w:sz w:val="22"/>
          <w:szCs w:val="22"/>
        </w:rPr>
        <w:tab/>
        <w:t xml:space="preserve">  £………………………………</w:t>
      </w:r>
    </w:p>
    <w:p w14:paraId="26271CB2" w14:textId="77777777" w:rsidR="00396982" w:rsidRPr="00702017" w:rsidRDefault="00396982" w:rsidP="00396982">
      <w:pPr>
        <w:tabs>
          <w:tab w:val="left" w:pos="-720"/>
          <w:tab w:val="left" w:pos="1844"/>
        </w:tabs>
        <w:suppressAutoHyphens/>
        <w:ind w:right="39"/>
        <w:rPr>
          <w:rFonts w:cs="Arial"/>
          <w:caps/>
          <w:spacing w:val="-3"/>
          <w:sz w:val="22"/>
          <w:szCs w:val="22"/>
        </w:rPr>
      </w:pPr>
    </w:p>
    <w:p w14:paraId="4909DE06" w14:textId="5F6EA8DD" w:rsidR="00396982" w:rsidRPr="00702017" w:rsidRDefault="00396982" w:rsidP="00396982">
      <w:pPr>
        <w:tabs>
          <w:tab w:val="left" w:pos="-720"/>
          <w:tab w:val="left" w:pos="1844"/>
        </w:tabs>
        <w:suppressAutoHyphens/>
        <w:ind w:right="39"/>
        <w:rPr>
          <w:rFonts w:cs="Arial"/>
          <w:caps/>
          <w:spacing w:val="-3"/>
          <w:sz w:val="22"/>
          <w:szCs w:val="22"/>
        </w:rPr>
      </w:pPr>
      <w:r w:rsidRPr="00702017">
        <w:rPr>
          <w:rFonts w:cs="Arial"/>
          <w:caps/>
          <w:spacing w:val="-3"/>
          <w:sz w:val="22"/>
          <w:szCs w:val="22"/>
        </w:rPr>
        <w:t>Additional Rates:</w:t>
      </w:r>
    </w:p>
    <w:p w14:paraId="33510BE4" w14:textId="77777777" w:rsidR="00396982" w:rsidRPr="00702017" w:rsidRDefault="00396982" w:rsidP="00396982">
      <w:pPr>
        <w:tabs>
          <w:tab w:val="left" w:pos="-720"/>
          <w:tab w:val="left" w:pos="1844"/>
        </w:tabs>
        <w:suppressAutoHyphens/>
        <w:ind w:right="39"/>
        <w:rPr>
          <w:rFonts w:cs="Arial"/>
          <w:caps/>
          <w:spacing w:val="-3"/>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997"/>
        <w:gridCol w:w="2997"/>
      </w:tblGrid>
      <w:tr w:rsidR="00396982" w:rsidRPr="00702017" w14:paraId="77010215" w14:textId="77777777" w:rsidTr="001924F6">
        <w:trPr>
          <w:trHeight w:val="326"/>
        </w:trPr>
        <w:tc>
          <w:tcPr>
            <w:tcW w:w="2996" w:type="dxa"/>
            <w:shd w:val="clear" w:color="auto" w:fill="auto"/>
          </w:tcPr>
          <w:p w14:paraId="1A976040" w14:textId="77777777" w:rsidR="00396982" w:rsidRPr="00702017" w:rsidRDefault="00396982" w:rsidP="001924F6">
            <w:pPr>
              <w:pStyle w:val="ListParagraph"/>
              <w:ind w:left="0"/>
              <w:jc w:val="center"/>
              <w:rPr>
                <w:rFonts w:cs="Arial"/>
                <w:b/>
                <w:sz w:val="22"/>
                <w:szCs w:val="22"/>
              </w:rPr>
            </w:pPr>
            <w:r w:rsidRPr="00702017">
              <w:rPr>
                <w:rFonts w:cs="Arial"/>
                <w:b/>
                <w:sz w:val="22"/>
                <w:szCs w:val="22"/>
              </w:rPr>
              <w:t>Staff</w:t>
            </w:r>
          </w:p>
        </w:tc>
        <w:tc>
          <w:tcPr>
            <w:tcW w:w="2997" w:type="dxa"/>
            <w:shd w:val="clear" w:color="auto" w:fill="auto"/>
          </w:tcPr>
          <w:p w14:paraId="3C544972" w14:textId="77777777" w:rsidR="00396982" w:rsidRPr="00702017" w:rsidRDefault="00396982" w:rsidP="001924F6">
            <w:pPr>
              <w:pStyle w:val="ListParagraph"/>
              <w:ind w:left="0"/>
              <w:jc w:val="center"/>
              <w:rPr>
                <w:rFonts w:cs="Arial"/>
                <w:b/>
                <w:sz w:val="22"/>
                <w:szCs w:val="22"/>
              </w:rPr>
            </w:pPr>
            <w:r w:rsidRPr="00702017">
              <w:rPr>
                <w:rFonts w:cs="Arial"/>
                <w:b/>
                <w:sz w:val="22"/>
                <w:szCs w:val="22"/>
              </w:rPr>
              <w:t>Hourly rate £</w:t>
            </w:r>
          </w:p>
        </w:tc>
        <w:tc>
          <w:tcPr>
            <w:tcW w:w="2997" w:type="dxa"/>
            <w:shd w:val="clear" w:color="auto" w:fill="auto"/>
          </w:tcPr>
          <w:p w14:paraId="08927E39" w14:textId="77777777" w:rsidR="00396982" w:rsidRPr="00702017" w:rsidRDefault="00396982" w:rsidP="001924F6">
            <w:pPr>
              <w:pStyle w:val="ListParagraph"/>
              <w:ind w:left="0"/>
              <w:jc w:val="center"/>
              <w:rPr>
                <w:rFonts w:cs="Arial"/>
                <w:b/>
                <w:sz w:val="22"/>
                <w:szCs w:val="22"/>
              </w:rPr>
            </w:pPr>
            <w:r w:rsidRPr="00702017">
              <w:rPr>
                <w:rFonts w:cs="Arial"/>
                <w:b/>
                <w:sz w:val="22"/>
                <w:szCs w:val="22"/>
              </w:rPr>
              <w:t>Day rate £</w:t>
            </w:r>
          </w:p>
        </w:tc>
      </w:tr>
      <w:tr w:rsidR="00396982" w:rsidRPr="00702017" w14:paraId="592FC764" w14:textId="77777777" w:rsidTr="001924F6">
        <w:tc>
          <w:tcPr>
            <w:tcW w:w="2996" w:type="dxa"/>
            <w:shd w:val="clear" w:color="auto" w:fill="auto"/>
          </w:tcPr>
          <w:p w14:paraId="7CB9D45D" w14:textId="77777777" w:rsidR="00396982" w:rsidRPr="00702017" w:rsidRDefault="00396982" w:rsidP="001924F6">
            <w:pPr>
              <w:pStyle w:val="ListParagraph"/>
              <w:spacing w:after="120"/>
              <w:ind w:left="0"/>
              <w:rPr>
                <w:rFonts w:cs="Arial"/>
                <w:sz w:val="22"/>
                <w:szCs w:val="22"/>
              </w:rPr>
            </w:pPr>
            <w:r w:rsidRPr="00702017">
              <w:rPr>
                <w:rFonts w:cs="Arial"/>
                <w:sz w:val="22"/>
                <w:szCs w:val="22"/>
              </w:rPr>
              <w:t>Senior/Director/Partner</w:t>
            </w:r>
          </w:p>
        </w:tc>
        <w:tc>
          <w:tcPr>
            <w:tcW w:w="2997" w:type="dxa"/>
            <w:shd w:val="clear" w:color="auto" w:fill="auto"/>
          </w:tcPr>
          <w:p w14:paraId="0014F3FE" w14:textId="77777777" w:rsidR="00396982" w:rsidRPr="00702017" w:rsidRDefault="00396982" w:rsidP="001924F6">
            <w:pPr>
              <w:pStyle w:val="ListParagraph"/>
              <w:ind w:left="0"/>
              <w:rPr>
                <w:rFonts w:cs="Arial"/>
                <w:sz w:val="22"/>
                <w:szCs w:val="22"/>
              </w:rPr>
            </w:pPr>
          </w:p>
        </w:tc>
        <w:tc>
          <w:tcPr>
            <w:tcW w:w="2997" w:type="dxa"/>
            <w:shd w:val="clear" w:color="auto" w:fill="auto"/>
          </w:tcPr>
          <w:p w14:paraId="3EE102A8" w14:textId="77777777" w:rsidR="00396982" w:rsidRPr="00702017" w:rsidRDefault="00396982" w:rsidP="001924F6">
            <w:pPr>
              <w:pStyle w:val="ListParagraph"/>
              <w:ind w:left="0"/>
              <w:rPr>
                <w:rFonts w:cs="Arial"/>
                <w:sz w:val="22"/>
                <w:szCs w:val="22"/>
              </w:rPr>
            </w:pPr>
          </w:p>
        </w:tc>
      </w:tr>
      <w:tr w:rsidR="00396982" w:rsidRPr="00702017" w14:paraId="3334B3C3" w14:textId="77777777" w:rsidTr="001924F6">
        <w:tc>
          <w:tcPr>
            <w:tcW w:w="2996" w:type="dxa"/>
            <w:shd w:val="clear" w:color="auto" w:fill="auto"/>
          </w:tcPr>
          <w:p w14:paraId="19011F12" w14:textId="77777777" w:rsidR="00396982" w:rsidRPr="00702017" w:rsidRDefault="00396982" w:rsidP="001924F6">
            <w:pPr>
              <w:pStyle w:val="ListParagraph"/>
              <w:spacing w:after="120"/>
              <w:ind w:left="0"/>
              <w:rPr>
                <w:rFonts w:cs="Arial"/>
                <w:sz w:val="22"/>
                <w:szCs w:val="22"/>
              </w:rPr>
            </w:pPr>
            <w:r w:rsidRPr="00702017">
              <w:rPr>
                <w:rFonts w:cs="Arial"/>
                <w:sz w:val="22"/>
                <w:szCs w:val="22"/>
              </w:rPr>
              <w:t>Professional</w:t>
            </w:r>
          </w:p>
        </w:tc>
        <w:tc>
          <w:tcPr>
            <w:tcW w:w="2997" w:type="dxa"/>
            <w:shd w:val="clear" w:color="auto" w:fill="auto"/>
          </w:tcPr>
          <w:p w14:paraId="5B11C3EA" w14:textId="77777777" w:rsidR="00396982" w:rsidRPr="00702017" w:rsidRDefault="00396982" w:rsidP="001924F6">
            <w:pPr>
              <w:pStyle w:val="ListParagraph"/>
              <w:ind w:left="0"/>
              <w:rPr>
                <w:rFonts w:cs="Arial"/>
                <w:sz w:val="22"/>
                <w:szCs w:val="22"/>
              </w:rPr>
            </w:pPr>
          </w:p>
        </w:tc>
        <w:tc>
          <w:tcPr>
            <w:tcW w:w="2997" w:type="dxa"/>
            <w:shd w:val="clear" w:color="auto" w:fill="auto"/>
          </w:tcPr>
          <w:p w14:paraId="5395C1B2" w14:textId="77777777" w:rsidR="00396982" w:rsidRPr="00702017" w:rsidRDefault="00396982" w:rsidP="001924F6">
            <w:pPr>
              <w:pStyle w:val="ListParagraph"/>
              <w:ind w:left="0"/>
              <w:rPr>
                <w:rFonts w:cs="Arial"/>
                <w:sz w:val="22"/>
                <w:szCs w:val="22"/>
              </w:rPr>
            </w:pPr>
          </w:p>
        </w:tc>
      </w:tr>
      <w:tr w:rsidR="00396982" w:rsidRPr="00702017" w14:paraId="030D4117" w14:textId="77777777" w:rsidTr="001924F6">
        <w:tc>
          <w:tcPr>
            <w:tcW w:w="2996" w:type="dxa"/>
            <w:shd w:val="clear" w:color="auto" w:fill="auto"/>
          </w:tcPr>
          <w:p w14:paraId="07E1217A" w14:textId="77777777" w:rsidR="00396982" w:rsidRPr="00702017" w:rsidRDefault="00396982" w:rsidP="001924F6">
            <w:pPr>
              <w:pStyle w:val="ListParagraph"/>
              <w:ind w:left="0"/>
              <w:rPr>
                <w:rFonts w:cs="Arial"/>
                <w:sz w:val="22"/>
                <w:szCs w:val="22"/>
              </w:rPr>
            </w:pPr>
            <w:r w:rsidRPr="00702017">
              <w:rPr>
                <w:rFonts w:cs="Arial"/>
                <w:sz w:val="22"/>
                <w:szCs w:val="22"/>
              </w:rPr>
              <w:t>Assistant grade/technician</w:t>
            </w:r>
          </w:p>
        </w:tc>
        <w:tc>
          <w:tcPr>
            <w:tcW w:w="2997" w:type="dxa"/>
            <w:shd w:val="clear" w:color="auto" w:fill="auto"/>
          </w:tcPr>
          <w:p w14:paraId="62CDEC6E" w14:textId="77777777" w:rsidR="00396982" w:rsidRPr="00702017" w:rsidRDefault="00396982" w:rsidP="001924F6">
            <w:pPr>
              <w:pStyle w:val="ListParagraph"/>
              <w:ind w:left="0"/>
              <w:rPr>
                <w:rFonts w:cs="Arial"/>
                <w:sz w:val="22"/>
                <w:szCs w:val="22"/>
              </w:rPr>
            </w:pPr>
          </w:p>
        </w:tc>
        <w:tc>
          <w:tcPr>
            <w:tcW w:w="2997" w:type="dxa"/>
            <w:shd w:val="clear" w:color="auto" w:fill="auto"/>
          </w:tcPr>
          <w:p w14:paraId="10F43120" w14:textId="77777777" w:rsidR="00396982" w:rsidRPr="00702017" w:rsidRDefault="00396982" w:rsidP="001924F6">
            <w:pPr>
              <w:pStyle w:val="ListParagraph"/>
              <w:ind w:left="0"/>
              <w:rPr>
                <w:rFonts w:cs="Arial"/>
                <w:sz w:val="22"/>
                <w:szCs w:val="22"/>
              </w:rPr>
            </w:pPr>
          </w:p>
        </w:tc>
      </w:tr>
    </w:tbl>
    <w:p w14:paraId="2E86C621" w14:textId="77777777" w:rsidR="00396982" w:rsidRPr="00702017" w:rsidRDefault="00396982" w:rsidP="00396982">
      <w:pPr>
        <w:tabs>
          <w:tab w:val="left" w:pos="-720"/>
        </w:tabs>
        <w:suppressAutoHyphens/>
        <w:ind w:right="39"/>
        <w:rPr>
          <w:rFonts w:cs="Arial"/>
          <w:spacing w:val="-3"/>
          <w:sz w:val="22"/>
          <w:szCs w:val="22"/>
        </w:rPr>
      </w:pPr>
    </w:p>
    <w:p w14:paraId="0366FF48" w14:textId="77777777" w:rsidR="00396982" w:rsidRPr="00702017" w:rsidRDefault="00396982" w:rsidP="00396982">
      <w:pPr>
        <w:overflowPunct/>
        <w:autoSpaceDE/>
        <w:autoSpaceDN/>
        <w:adjustRightInd/>
        <w:spacing w:line="276" w:lineRule="auto"/>
        <w:textAlignment w:val="auto"/>
        <w:rPr>
          <w:rFonts w:eastAsia="Calibri" w:cs="Arial"/>
          <w:sz w:val="22"/>
          <w:szCs w:val="22"/>
        </w:rPr>
      </w:pPr>
    </w:p>
    <w:p w14:paraId="696B7A6F" w14:textId="77777777" w:rsidR="00AF2B14" w:rsidRPr="00702017" w:rsidRDefault="00396982" w:rsidP="00396982">
      <w:pPr>
        <w:overflowPunct/>
        <w:autoSpaceDE/>
        <w:autoSpaceDN/>
        <w:adjustRightInd/>
        <w:spacing w:line="276" w:lineRule="auto"/>
        <w:textAlignment w:val="auto"/>
        <w:rPr>
          <w:rFonts w:eastAsia="Calibri" w:cs="Arial"/>
          <w:sz w:val="22"/>
          <w:szCs w:val="22"/>
        </w:rPr>
      </w:pPr>
      <w:r w:rsidRPr="00702017">
        <w:rPr>
          <w:rFonts w:eastAsia="Calibri" w:cs="Arial"/>
          <w:sz w:val="22"/>
          <w:szCs w:val="22"/>
        </w:rPr>
        <w:t xml:space="preserve">Proposed outline of your initial proposals to demonstrate your </w:t>
      </w:r>
    </w:p>
    <w:p w14:paraId="7C8E716E" w14:textId="77777777" w:rsidR="00AF2B14" w:rsidRPr="00702017" w:rsidRDefault="00396982" w:rsidP="00396982">
      <w:pPr>
        <w:overflowPunct/>
        <w:autoSpaceDE/>
        <w:autoSpaceDN/>
        <w:adjustRightInd/>
        <w:spacing w:line="276" w:lineRule="auto"/>
        <w:textAlignment w:val="auto"/>
        <w:rPr>
          <w:rFonts w:eastAsia="Calibri" w:cs="Arial"/>
          <w:sz w:val="22"/>
          <w:szCs w:val="22"/>
        </w:rPr>
      </w:pPr>
      <w:proofErr w:type="gramStart"/>
      <w:r w:rsidRPr="00702017">
        <w:rPr>
          <w:rFonts w:eastAsia="Calibri" w:cs="Arial"/>
          <w:sz w:val="22"/>
          <w:szCs w:val="22"/>
        </w:rPr>
        <w:t>understanding</w:t>
      </w:r>
      <w:proofErr w:type="gramEnd"/>
      <w:r w:rsidRPr="00702017">
        <w:rPr>
          <w:rFonts w:eastAsia="Calibri" w:cs="Arial"/>
          <w:sz w:val="22"/>
          <w:szCs w:val="22"/>
        </w:rPr>
        <w:t xml:space="preserve"> of the brief, the local context and your approach</w:t>
      </w:r>
    </w:p>
    <w:p w14:paraId="5580114E" w14:textId="517E11B7" w:rsidR="00396982" w:rsidRPr="00702017" w:rsidRDefault="00396982" w:rsidP="00396982">
      <w:pPr>
        <w:overflowPunct/>
        <w:autoSpaceDE/>
        <w:autoSpaceDN/>
        <w:adjustRightInd/>
        <w:spacing w:line="276" w:lineRule="auto"/>
        <w:textAlignment w:val="auto"/>
        <w:rPr>
          <w:rFonts w:eastAsia="Calibri" w:cs="Arial"/>
          <w:sz w:val="22"/>
          <w:szCs w:val="22"/>
        </w:rPr>
      </w:pPr>
      <w:r w:rsidRPr="00702017">
        <w:rPr>
          <w:rFonts w:eastAsia="Calibri" w:cs="Arial"/>
          <w:sz w:val="22"/>
          <w:szCs w:val="22"/>
        </w:rPr>
        <w:t xml:space="preserve"> </w:t>
      </w:r>
      <w:proofErr w:type="gramStart"/>
      <w:r w:rsidRPr="00702017">
        <w:rPr>
          <w:rFonts w:eastAsia="Calibri" w:cs="Arial"/>
          <w:sz w:val="22"/>
          <w:szCs w:val="22"/>
        </w:rPr>
        <w:t>to</w:t>
      </w:r>
      <w:proofErr w:type="gramEnd"/>
      <w:r w:rsidRPr="00702017">
        <w:rPr>
          <w:rFonts w:eastAsia="Calibri" w:cs="Arial"/>
          <w:sz w:val="22"/>
          <w:szCs w:val="22"/>
        </w:rPr>
        <w:t xml:space="preserve"> meet the requirements and objectives of the brief attached?</w:t>
      </w:r>
      <w:r w:rsidRPr="00702017">
        <w:rPr>
          <w:rFonts w:eastAsia="Calibri" w:cs="Arial"/>
          <w:sz w:val="22"/>
          <w:szCs w:val="22"/>
        </w:rPr>
        <w:tab/>
      </w:r>
      <w:r w:rsidRPr="00702017">
        <w:rPr>
          <w:rFonts w:eastAsia="Calibri" w:cs="Arial"/>
          <w:sz w:val="22"/>
          <w:szCs w:val="22"/>
        </w:rPr>
        <w:tab/>
      </w:r>
      <w:r w:rsidR="00AF2B14" w:rsidRPr="00702017">
        <w:rPr>
          <w:rFonts w:eastAsia="Calibri" w:cs="Arial"/>
          <w:sz w:val="22"/>
          <w:szCs w:val="22"/>
        </w:rPr>
        <w:t>YES / NO</w:t>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00D03902" w:rsidRPr="00702017">
        <w:rPr>
          <w:rFonts w:eastAsia="Calibri" w:cs="Arial"/>
          <w:sz w:val="22"/>
          <w:szCs w:val="22"/>
        </w:rPr>
        <w:tab/>
      </w:r>
      <w:r w:rsidR="00D03902" w:rsidRPr="00702017">
        <w:rPr>
          <w:rFonts w:eastAsia="Calibri" w:cs="Arial"/>
          <w:sz w:val="22"/>
          <w:szCs w:val="22"/>
        </w:rPr>
        <w:tab/>
      </w:r>
      <w:r w:rsidR="00AF2B14" w:rsidRPr="00702017">
        <w:rPr>
          <w:rFonts w:eastAsia="Calibri" w:cs="Arial"/>
          <w:sz w:val="22"/>
          <w:szCs w:val="22"/>
        </w:rPr>
        <w:t xml:space="preserve">                                                      </w:t>
      </w:r>
    </w:p>
    <w:p w14:paraId="73F31242" w14:textId="77777777" w:rsidR="00396982" w:rsidRPr="00702017" w:rsidRDefault="00396982" w:rsidP="00396982">
      <w:pPr>
        <w:overflowPunct/>
        <w:autoSpaceDE/>
        <w:autoSpaceDN/>
        <w:adjustRightInd/>
        <w:spacing w:line="276" w:lineRule="auto"/>
        <w:textAlignment w:val="auto"/>
        <w:rPr>
          <w:rFonts w:eastAsia="Calibri" w:cs="Arial"/>
          <w:sz w:val="22"/>
          <w:szCs w:val="22"/>
        </w:rPr>
      </w:pPr>
      <w:r w:rsidRPr="00702017">
        <w:rPr>
          <w:rFonts w:eastAsia="Calibri" w:cs="Arial"/>
          <w:sz w:val="22"/>
          <w:szCs w:val="22"/>
        </w:rPr>
        <w:t xml:space="preserve">Proposed project team details attached?  </w:t>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t>YES / NO</w:t>
      </w:r>
    </w:p>
    <w:p w14:paraId="4F106E54" w14:textId="77777777" w:rsidR="00396982" w:rsidRPr="00702017" w:rsidRDefault="00396982" w:rsidP="00396982">
      <w:pPr>
        <w:overflowPunct/>
        <w:autoSpaceDE/>
        <w:autoSpaceDN/>
        <w:adjustRightInd/>
        <w:spacing w:line="276" w:lineRule="auto"/>
        <w:textAlignment w:val="auto"/>
        <w:rPr>
          <w:rFonts w:eastAsia="Calibri" w:cs="Arial"/>
          <w:sz w:val="22"/>
          <w:szCs w:val="22"/>
        </w:rPr>
      </w:pPr>
    </w:p>
    <w:p w14:paraId="245C5CCC" w14:textId="1EBD1F2A" w:rsidR="00396982" w:rsidRPr="00702017" w:rsidRDefault="00396982" w:rsidP="00396982">
      <w:pPr>
        <w:overflowPunct/>
        <w:autoSpaceDE/>
        <w:autoSpaceDN/>
        <w:adjustRightInd/>
        <w:spacing w:line="276" w:lineRule="auto"/>
        <w:textAlignment w:val="auto"/>
        <w:rPr>
          <w:rFonts w:eastAsia="Calibri" w:cs="Arial"/>
          <w:sz w:val="22"/>
          <w:szCs w:val="22"/>
        </w:rPr>
      </w:pPr>
      <w:r w:rsidRPr="00702017">
        <w:rPr>
          <w:rFonts w:eastAsia="Calibri" w:cs="Arial"/>
          <w:sz w:val="22"/>
          <w:szCs w:val="22"/>
        </w:rPr>
        <w:t>Proposed project programme attached?</w:t>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r>
      <w:r w:rsidRPr="00702017">
        <w:rPr>
          <w:rFonts w:eastAsia="Calibri" w:cs="Arial"/>
          <w:sz w:val="22"/>
          <w:szCs w:val="22"/>
        </w:rPr>
        <w:tab/>
        <w:t>YES / NO</w:t>
      </w:r>
    </w:p>
    <w:p w14:paraId="0660C333" w14:textId="77777777" w:rsidR="00396982" w:rsidRPr="00702017" w:rsidRDefault="00396982" w:rsidP="00396982">
      <w:pPr>
        <w:rPr>
          <w:rFonts w:cs="Arial"/>
          <w:sz w:val="22"/>
          <w:szCs w:val="22"/>
        </w:rPr>
      </w:pPr>
    </w:p>
    <w:p w14:paraId="492D31C6" w14:textId="77777777" w:rsidR="00396982" w:rsidRPr="00702017" w:rsidRDefault="00396982" w:rsidP="00396982">
      <w:pPr>
        <w:rPr>
          <w:rFonts w:cs="Arial"/>
          <w:sz w:val="22"/>
          <w:szCs w:val="22"/>
        </w:rPr>
      </w:pPr>
      <w:r w:rsidRPr="00702017">
        <w:rPr>
          <w:rFonts w:cs="Arial"/>
          <w:sz w:val="22"/>
          <w:szCs w:val="22"/>
        </w:rPr>
        <w:t>Electronic copy of tender on CD or DVD attached?</w:t>
      </w:r>
      <w:r w:rsidRPr="00702017">
        <w:rPr>
          <w:rFonts w:cs="Arial"/>
          <w:caps/>
          <w:spacing w:val="-3"/>
          <w:sz w:val="22"/>
          <w:szCs w:val="22"/>
        </w:rPr>
        <w:tab/>
      </w:r>
      <w:r w:rsidRPr="00702017">
        <w:rPr>
          <w:rFonts w:cs="Arial"/>
          <w:caps/>
          <w:spacing w:val="-3"/>
          <w:sz w:val="22"/>
          <w:szCs w:val="22"/>
        </w:rPr>
        <w:tab/>
      </w:r>
      <w:r w:rsidRPr="00702017">
        <w:rPr>
          <w:rFonts w:cs="Arial"/>
          <w:caps/>
          <w:spacing w:val="-3"/>
          <w:sz w:val="22"/>
          <w:szCs w:val="22"/>
        </w:rPr>
        <w:tab/>
        <w:t xml:space="preserve">   </w:t>
      </w:r>
      <w:r w:rsidRPr="00702017">
        <w:rPr>
          <w:rFonts w:cs="Arial"/>
          <w:caps/>
          <w:spacing w:val="-3"/>
          <w:sz w:val="22"/>
          <w:szCs w:val="22"/>
        </w:rPr>
        <w:tab/>
      </w:r>
      <w:r w:rsidRPr="00702017">
        <w:rPr>
          <w:rFonts w:cs="Arial"/>
          <w:spacing w:val="-3"/>
          <w:sz w:val="22"/>
          <w:szCs w:val="22"/>
        </w:rPr>
        <w:t>YES / NO</w:t>
      </w:r>
    </w:p>
    <w:p w14:paraId="65DB6640" w14:textId="77777777" w:rsidR="00396982" w:rsidRPr="00702017" w:rsidRDefault="00396982" w:rsidP="00396982">
      <w:pPr>
        <w:tabs>
          <w:tab w:val="left" w:pos="-720"/>
        </w:tabs>
        <w:suppressAutoHyphens/>
        <w:ind w:left="39" w:right="39"/>
        <w:rPr>
          <w:rFonts w:cs="Arial"/>
          <w:spacing w:val="-3"/>
          <w:sz w:val="22"/>
          <w:szCs w:val="22"/>
        </w:rPr>
      </w:pPr>
    </w:p>
    <w:p w14:paraId="2CEE7F9D" w14:textId="77777777" w:rsidR="00396982" w:rsidRDefault="00396982" w:rsidP="00396982">
      <w:pPr>
        <w:tabs>
          <w:tab w:val="left" w:pos="-720"/>
        </w:tabs>
        <w:suppressAutoHyphens/>
        <w:ind w:right="39"/>
        <w:rPr>
          <w:rFonts w:cs="Arial"/>
          <w:spacing w:val="-3"/>
          <w:sz w:val="22"/>
          <w:szCs w:val="22"/>
        </w:rPr>
      </w:pPr>
    </w:p>
    <w:p w14:paraId="04B1EB96" w14:textId="77777777" w:rsidR="0027194E" w:rsidRPr="00702017" w:rsidRDefault="0027194E" w:rsidP="00396982">
      <w:pPr>
        <w:tabs>
          <w:tab w:val="left" w:pos="-720"/>
        </w:tabs>
        <w:suppressAutoHyphens/>
        <w:ind w:right="39"/>
        <w:rPr>
          <w:rFonts w:cs="Arial"/>
          <w:spacing w:val="-3"/>
          <w:sz w:val="22"/>
          <w:szCs w:val="22"/>
        </w:rPr>
      </w:pPr>
    </w:p>
    <w:p w14:paraId="54A2861F" w14:textId="77777777" w:rsidR="00396982" w:rsidRPr="00702017" w:rsidRDefault="00396982" w:rsidP="00396982">
      <w:pPr>
        <w:tabs>
          <w:tab w:val="left" w:pos="-720"/>
        </w:tabs>
        <w:suppressAutoHyphens/>
        <w:ind w:right="39"/>
        <w:rPr>
          <w:rFonts w:cs="Arial"/>
          <w:spacing w:val="-3"/>
          <w:sz w:val="22"/>
          <w:szCs w:val="22"/>
        </w:rPr>
      </w:pPr>
    </w:p>
    <w:p w14:paraId="7A00362A" w14:textId="77777777" w:rsidR="00396982" w:rsidRPr="00702017" w:rsidRDefault="00396982" w:rsidP="00396982">
      <w:pPr>
        <w:tabs>
          <w:tab w:val="left" w:pos="-720"/>
        </w:tabs>
        <w:suppressAutoHyphens/>
        <w:ind w:left="39" w:right="39"/>
        <w:rPr>
          <w:rFonts w:cs="Arial"/>
          <w:spacing w:val="-3"/>
          <w:sz w:val="22"/>
          <w:szCs w:val="22"/>
        </w:rPr>
      </w:pPr>
      <w:r w:rsidRPr="00702017">
        <w:rPr>
          <w:rFonts w:cs="Arial"/>
          <w:spacing w:val="-3"/>
          <w:sz w:val="22"/>
          <w:szCs w:val="22"/>
        </w:rPr>
        <w:t>Signed ……………………………………….…    Position   …………………………</w:t>
      </w:r>
    </w:p>
    <w:p w14:paraId="752AE077" w14:textId="77777777" w:rsidR="00396982" w:rsidRPr="00702017" w:rsidRDefault="00396982" w:rsidP="00396982">
      <w:pPr>
        <w:tabs>
          <w:tab w:val="left" w:pos="-720"/>
        </w:tabs>
        <w:suppressAutoHyphens/>
        <w:ind w:right="39"/>
        <w:rPr>
          <w:rFonts w:cs="Arial"/>
          <w:spacing w:val="-3"/>
          <w:sz w:val="22"/>
          <w:szCs w:val="22"/>
        </w:rPr>
      </w:pPr>
    </w:p>
    <w:p w14:paraId="08F23523" w14:textId="77777777" w:rsidR="00396982" w:rsidRPr="00702017" w:rsidRDefault="00396982" w:rsidP="00396982">
      <w:pPr>
        <w:tabs>
          <w:tab w:val="left" w:pos="-720"/>
        </w:tabs>
        <w:suppressAutoHyphens/>
        <w:ind w:right="39"/>
        <w:rPr>
          <w:rFonts w:cs="Arial"/>
          <w:spacing w:val="-3"/>
          <w:sz w:val="22"/>
          <w:szCs w:val="22"/>
        </w:rPr>
      </w:pPr>
    </w:p>
    <w:p w14:paraId="4EED3596" w14:textId="77777777" w:rsidR="00396982" w:rsidRDefault="00396982" w:rsidP="00396982">
      <w:pPr>
        <w:tabs>
          <w:tab w:val="left" w:pos="-720"/>
        </w:tabs>
        <w:suppressAutoHyphens/>
        <w:ind w:right="39"/>
        <w:rPr>
          <w:rFonts w:cs="Arial"/>
          <w:spacing w:val="-3"/>
          <w:sz w:val="22"/>
          <w:szCs w:val="22"/>
        </w:rPr>
      </w:pPr>
    </w:p>
    <w:p w14:paraId="38A77FC8" w14:textId="77777777" w:rsidR="0027194E" w:rsidRPr="00702017" w:rsidRDefault="0027194E" w:rsidP="00396982">
      <w:pPr>
        <w:tabs>
          <w:tab w:val="left" w:pos="-720"/>
        </w:tabs>
        <w:suppressAutoHyphens/>
        <w:ind w:right="39"/>
        <w:rPr>
          <w:rFonts w:cs="Arial"/>
          <w:spacing w:val="-3"/>
          <w:sz w:val="22"/>
          <w:szCs w:val="22"/>
        </w:rPr>
      </w:pPr>
    </w:p>
    <w:p w14:paraId="7D2DAC55" w14:textId="77777777" w:rsidR="00396982" w:rsidRPr="00702017" w:rsidRDefault="00396982" w:rsidP="00396982">
      <w:pPr>
        <w:tabs>
          <w:tab w:val="left" w:pos="-720"/>
        </w:tabs>
        <w:suppressAutoHyphens/>
        <w:ind w:left="39" w:right="39"/>
        <w:rPr>
          <w:rFonts w:cs="Arial"/>
          <w:spacing w:val="-3"/>
          <w:sz w:val="22"/>
          <w:szCs w:val="22"/>
        </w:rPr>
      </w:pPr>
      <w:r w:rsidRPr="00702017">
        <w:rPr>
          <w:rFonts w:cs="Arial"/>
          <w:spacing w:val="-3"/>
          <w:sz w:val="22"/>
          <w:szCs w:val="22"/>
        </w:rPr>
        <w:t xml:space="preserve">Print Name ……………………………………     </w:t>
      </w:r>
      <w:proofErr w:type="gramStart"/>
      <w:r w:rsidRPr="00702017">
        <w:rPr>
          <w:rFonts w:cs="Arial"/>
          <w:sz w:val="22"/>
          <w:szCs w:val="22"/>
        </w:rPr>
        <w:t>Date  …</w:t>
      </w:r>
      <w:proofErr w:type="gramEnd"/>
      <w:r w:rsidRPr="00702017">
        <w:rPr>
          <w:rFonts w:cs="Arial"/>
          <w:sz w:val="22"/>
          <w:szCs w:val="22"/>
        </w:rPr>
        <w:t>…………………………</w:t>
      </w:r>
    </w:p>
    <w:p w14:paraId="5C3927D9" w14:textId="77777777" w:rsidR="00396982" w:rsidRPr="00702017" w:rsidRDefault="00396982" w:rsidP="00396982">
      <w:pPr>
        <w:overflowPunct/>
        <w:autoSpaceDE/>
        <w:autoSpaceDN/>
        <w:adjustRightInd/>
        <w:jc w:val="left"/>
        <w:textAlignment w:val="auto"/>
        <w:rPr>
          <w:rFonts w:cs="Arial"/>
          <w:b/>
          <w:spacing w:val="-2"/>
          <w:sz w:val="22"/>
          <w:szCs w:val="22"/>
        </w:rPr>
      </w:pPr>
      <w:r w:rsidRPr="00702017">
        <w:rPr>
          <w:rFonts w:cs="Arial"/>
          <w:b/>
          <w:sz w:val="22"/>
          <w:szCs w:val="22"/>
        </w:rPr>
        <w:br w:type="page"/>
      </w:r>
    </w:p>
    <w:p w14:paraId="6A519C61" w14:textId="77777777" w:rsidR="00396982" w:rsidRPr="00702017" w:rsidRDefault="00396982" w:rsidP="00396982">
      <w:pPr>
        <w:pStyle w:val="Style1"/>
        <w:tabs>
          <w:tab w:val="clear" w:pos="2160"/>
          <w:tab w:val="left" w:pos="1170"/>
          <w:tab w:val="right" w:pos="7380"/>
        </w:tabs>
        <w:suppressAutoHyphens w:val="0"/>
        <w:jc w:val="center"/>
        <w:rPr>
          <w:rFonts w:ascii="Arial" w:hAnsi="Arial" w:cs="Arial"/>
          <w:b/>
          <w:sz w:val="22"/>
          <w:szCs w:val="22"/>
        </w:rPr>
      </w:pPr>
      <w:r w:rsidRPr="00702017">
        <w:rPr>
          <w:rFonts w:ascii="Arial" w:hAnsi="Arial" w:cs="Arial"/>
          <w:b/>
          <w:sz w:val="22"/>
          <w:szCs w:val="22"/>
        </w:rPr>
        <w:lastRenderedPageBreak/>
        <w:t>CERTIFICATE OF NON-COLLUSION/ PREVENTION OF CORRUPTION</w:t>
      </w:r>
    </w:p>
    <w:p w14:paraId="24EE2D2E" w14:textId="77777777" w:rsidR="00396982" w:rsidRPr="00702017" w:rsidRDefault="00396982" w:rsidP="00396982">
      <w:pPr>
        <w:pStyle w:val="NormalWeb"/>
        <w:tabs>
          <w:tab w:val="left" w:pos="5400"/>
        </w:tabs>
        <w:spacing w:before="0" w:after="120"/>
        <w:ind w:right="-4"/>
        <w:jc w:val="both"/>
        <w:rPr>
          <w:rFonts w:ascii="Arial" w:hAnsi="Arial" w:cs="Arial"/>
          <w:sz w:val="22"/>
          <w:szCs w:val="22"/>
        </w:rPr>
      </w:pPr>
      <w:r w:rsidRPr="00702017">
        <w:rPr>
          <w:rFonts w:ascii="Arial" w:hAnsi="Arial" w:cs="Arial"/>
          <w:sz w:val="22"/>
          <w:szCs w:val="22"/>
        </w:rPr>
        <w:t>I/ We certify that:</w:t>
      </w:r>
    </w:p>
    <w:p w14:paraId="6047F455" w14:textId="77777777" w:rsidR="00396982" w:rsidRPr="00702017" w:rsidRDefault="00396982" w:rsidP="00396982">
      <w:pPr>
        <w:pStyle w:val="NormalWeb"/>
        <w:tabs>
          <w:tab w:val="left" w:pos="426"/>
        </w:tabs>
        <w:spacing w:before="0" w:after="120"/>
        <w:ind w:left="426" w:right="-4" w:hanging="426"/>
        <w:jc w:val="both"/>
        <w:rPr>
          <w:rFonts w:ascii="Arial" w:hAnsi="Arial" w:cs="Arial"/>
          <w:sz w:val="22"/>
          <w:szCs w:val="22"/>
        </w:rPr>
      </w:pPr>
      <w:r w:rsidRPr="00702017">
        <w:rPr>
          <w:rFonts w:ascii="Arial" w:hAnsi="Arial" w:cs="Arial"/>
          <w:sz w:val="22"/>
          <w:szCs w:val="22"/>
        </w:rPr>
        <w:t>a)</w:t>
      </w:r>
      <w:r w:rsidRPr="00702017">
        <w:rPr>
          <w:rFonts w:ascii="Arial" w:hAnsi="Arial" w:cs="Arial"/>
          <w:sz w:val="22"/>
          <w:szCs w:val="22"/>
        </w:rPr>
        <w:tab/>
        <w:t>The prices, specifications and all matters relating to the enclosed Tender have been arrived at independently, without consultation, communication, agreement or understanding for the purpose of restricting competition, as to any matter relating to such prices, specifications and all other matters, with any other person or Organisation;</w:t>
      </w:r>
    </w:p>
    <w:p w14:paraId="43754AAE" w14:textId="77777777" w:rsidR="00396982" w:rsidRPr="00702017" w:rsidRDefault="00396982" w:rsidP="00396982">
      <w:pPr>
        <w:pStyle w:val="NormalWeb"/>
        <w:tabs>
          <w:tab w:val="left" w:pos="426"/>
        </w:tabs>
        <w:spacing w:before="0" w:after="120"/>
        <w:ind w:left="426" w:right="-4" w:hanging="426"/>
        <w:jc w:val="both"/>
        <w:rPr>
          <w:rFonts w:ascii="Arial" w:hAnsi="Arial" w:cs="Arial"/>
          <w:sz w:val="22"/>
          <w:szCs w:val="22"/>
        </w:rPr>
      </w:pPr>
      <w:r w:rsidRPr="00702017">
        <w:rPr>
          <w:rFonts w:ascii="Arial" w:hAnsi="Arial" w:cs="Arial"/>
          <w:sz w:val="22"/>
          <w:szCs w:val="22"/>
        </w:rPr>
        <w:t>b)</w:t>
      </w:r>
      <w:r w:rsidRPr="00702017">
        <w:rPr>
          <w:rFonts w:ascii="Arial" w:hAnsi="Arial" w:cs="Arial"/>
          <w:sz w:val="22"/>
          <w:szCs w:val="22"/>
        </w:rPr>
        <w:tab/>
        <w:t>Unless otherwise required by law, the prices and other information which have been submitted in the Tender have not knowingly been disclosed, directly or indirectly, to any other person or Organisation, nor will they be so disclosed;</w:t>
      </w:r>
    </w:p>
    <w:p w14:paraId="05BEBAF9" w14:textId="77777777" w:rsidR="00396982" w:rsidRPr="00702017" w:rsidRDefault="00396982" w:rsidP="00396982">
      <w:pPr>
        <w:pStyle w:val="NormalWeb"/>
        <w:tabs>
          <w:tab w:val="left" w:pos="426"/>
        </w:tabs>
        <w:spacing w:before="0" w:after="120"/>
        <w:ind w:left="426" w:right="-4" w:hanging="426"/>
        <w:jc w:val="both"/>
        <w:rPr>
          <w:rFonts w:ascii="Arial" w:hAnsi="Arial" w:cs="Arial"/>
          <w:sz w:val="22"/>
          <w:szCs w:val="22"/>
        </w:rPr>
      </w:pPr>
      <w:r w:rsidRPr="00702017">
        <w:rPr>
          <w:rFonts w:ascii="Arial" w:hAnsi="Arial" w:cs="Arial"/>
          <w:sz w:val="22"/>
          <w:szCs w:val="22"/>
        </w:rPr>
        <w:t>c)</w:t>
      </w:r>
      <w:r w:rsidRPr="00702017">
        <w:rPr>
          <w:rFonts w:ascii="Arial" w:hAnsi="Arial" w:cs="Arial"/>
          <w:sz w:val="22"/>
          <w:szCs w:val="22"/>
        </w:rPr>
        <w:tab/>
        <w:t>No attempt has been made or will be made to induce any other person or firm to submit or not to submit a Tender nor to withdraw or amend a Tender which as either already been or is intended to be submitted for the purpose of restricting competition;</w:t>
      </w:r>
    </w:p>
    <w:p w14:paraId="01179A0F" w14:textId="77777777" w:rsidR="00396982" w:rsidRPr="00702017" w:rsidRDefault="00396982" w:rsidP="00396982">
      <w:pPr>
        <w:pStyle w:val="NormalWeb"/>
        <w:tabs>
          <w:tab w:val="left" w:pos="426"/>
        </w:tabs>
        <w:spacing w:before="0" w:after="120"/>
        <w:ind w:left="426" w:right="-4" w:hanging="426"/>
        <w:jc w:val="both"/>
        <w:rPr>
          <w:rFonts w:ascii="Arial" w:hAnsi="Arial" w:cs="Arial"/>
          <w:sz w:val="22"/>
          <w:szCs w:val="22"/>
        </w:rPr>
      </w:pPr>
      <w:r w:rsidRPr="00702017">
        <w:rPr>
          <w:rFonts w:ascii="Arial" w:hAnsi="Arial" w:cs="Arial"/>
          <w:sz w:val="22"/>
          <w:szCs w:val="22"/>
        </w:rPr>
        <w:t>d)</w:t>
      </w:r>
      <w:r w:rsidRPr="00702017">
        <w:rPr>
          <w:rFonts w:ascii="Arial" w:hAnsi="Arial" w:cs="Arial"/>
          <w:sz w:val="22"/>
          <w:szCs w:val="22"/>
        </w:rPr>
        <w:tab/>
        <w:t>No attempt has been made directly or indirectly to canvass any Councillor or employee of the Borough Council of King’s Lynn and West Norfolk or anyone acting on its behalf concerning the award of the contract which is the subject of this Invitation to Tender.</w:t>
      </w:r>
    </w:p>
    <w:p w14:paraId="017DDC63" w14:textId="77777777" w:rsidR="00396982" w:rsidRPr="00702017" w:rsidRDefault="00396982" w:rsidP="00396982">
      <w:pPr>
        <w:pStyle w:val="NormalWeb"/>
        <w:tabs>
          <w:tab w:val="left" w:pos="5400"/>
        </w:tabs>
        <w:spacing w:before="0" w:after="120"/>
        <w:ind w:right="-4"/>
        <w:jc w:val="both"/>
        <w:rPr>
          <w:rFonts w:ascii="Arial" w:hAnsi="Arial" w:cs="Arial"/>
          <w:sz w:val="22"/>
          <w:szCs w:val="22"/>
        </w:rPr>
      </w:pPr>
      <w:r w:rsidRPr="00702017">
        <w:rPr>
          <w:rFonts w:ascii="Arial" w:hAnsi="Arial" w:cs="Arial"/>
          <w:sz w:val="22"/>
          <w:szCs w:val="22"/>
        </w:rPr>
        <w:t>In addition, no person acting on behalf of or representing the Company has:</w:t>
      </w:r>
    </w:p>
    <w:p w14:paraId="547C7883" w14:textId="77777777" w:rsidR="00396982" w:rsidRPr="00702017" w:rsidRDefault="00396982" w:rsidP="00396982">
      <w:pPr>
        <w:widowControl w:val="0"/>
        <w:spacing w:after="120"/>
        <w:ind w:left="426" w:right="-4" w:hanging="426"/>
        <w:rPr>
          <w:rFonts w:cs="Arial"/>
          <w:sz w:val="22"/>
          <w:szCs w:val="22"/>
        </w:rPr>
      </w:pPr>
      <w:r w:rsidRPr="00702017">
        <w:rPr>
          <w:rFonts w:cs="Arial"/>
          <w:sz w:val="22"/>
          <w:szCs w:val="22"/>
        </w:rPr>
        <w:t>a)</w:t>
      </w:r>
      <w:r w:rsidRPr="00702017">
        <w:rPr>
          <w:rFonts w:cs="Arial"/>
          <w:sz w:val="22"/>
          <w:szCs w:val="22"/>
        </w:rPr>
        <w:tab/>
        <w:t>offered, given or agreed to give to anyone any inducement, gift or reward in respect of this or any other Council contract (even if I/ we do not know what has been done);</w:t>
      </w:r>
    </w:p>
    <w:p w14:paraId="462827EB" w14:textId="77777777" w:rsidR="00396982" w:rsidRPr="00702017" w:rsidRDefault="00396982" w:rsidP="00396982">
      <w:pPr>
        <w:widowControl w:val="0"/>
        <w:spacing w:after="120"/>
        <w:ind w:left="426" w:right="-4" w:hanging="426"/>
        <w:rPr>
          <w:rFonts w:cs="Arial"/>
          <w:sz w:val="22"/>
          <w:szCs w:val="22"/>
        </w:rPr>
      </w:pPr>
      <w:r w:rsidRPr="00702017">
        <w:rPr>
          <w:rFonts w:cs="Arial"/>
          <w:sz w:val="22"/>
          <w:szCs w:val="22"/>
        </w:rPr>
        <w:t>b)</w:t>
      </w:r>
      <w:r w:rsidRPr="00702017">
        <w:rPr>
          <w:rFonts w:cs="Arial"/>
          <w:sz w:val="22"/>
          <w:szCs w:val="22"/>
        </w:rPr>
        <w:tab/>
        <w:t>committed an offence under the Bribery Act 2010 or Section 117(2) of the Local Government Act 1972; or given any fee or reward, or solicited or accepted any form of money, or taken any reward, collection or charge for performing the Works, other than bona fide charges previously approved in writing by the Council;</w:t>
      </w:r>
    </w:p>
    <w:p w14:paraId="0D904A4D" w14:textId="77777777" w:rsidR="00396982" w:rsidRPr="00702017" w:rsidRDefault="00396982" w:rsidP="00396982">
      <w:pPr>
        <w:widowControl w:val="0"/>
        <w:spacing w:after="120"/>
        <w:ind w:left="426" w:right="-4" w:hanging="426"/>
        <w:rPr>
          <w:rFonts w:cs="Arial"/>
          <w:sz w:val="22"/>
          <w:szCs w:val="22"/>
        </w:rPr>
      </w:pPr>
      <w:r w:rsidRPr="00702017">
        <w:rPr>
          <w:rFonts w:cs="Arial"/>
          <w:sz w:val="22"/>
          <w:szCs w:val="22"/>
        </w:rPr>
        <w:t>c)</w:t>
      </w:r>
      <w:r w:rsidRPr="00702017">
        <w:rPr>
          <w:rFonts w:cs="Arial"/>
          <w:sz w:val="22"/>
          <w:szCs w:val="22"/>
        </w:rPr>
        <w:tab/>
      </w:r>
      <w:proofErr w:type="gramStart"/>
      <w:r w:rsidRPr="00702017">
        <w:rPr>
          <w:rFonts w:cs="Arial"/>
          <w:sz w:val="22"/>
          <w:szCs w:val="22"/>
        </w:rPr>
        <w:t>committed</w:t>
      </w:r>
      <w:proofErr w:type="gramEnd"/>
      <w:r w:rsidRPr="00702017">
        <w:rPr>
          <w:rFonts w:cs="Arial"/>
          <w:sz w:val="22"/>
          <w:szCs w:val="22"/>
        </w:rPr>
        <w:t xml:space="preserve"> any fraud in connection with this or any other Council contract whether alone or in conjunction with Council members, contractors or employees. I/ we accept that any clause limiting my/ our liability shall not apply to this clause.</w:t>
      </w:r>
    </w:p>
    <w:p w14:paraId="6E8774B7" w14:textId="77777777" w:rsidR="00396982" w:rsidRPr="00702017" w:rsidRDefault="00396982" w:rsidP="00396982">
      <w:pPr>
        <w:widowControl w:val="0"/>
        <w:spacing w:after="240"/>
        <w:ind w:right="-4"/>
        <w:rPr>
          <w:rFonts w:cs="Arial"/>
          <w:sz w:val="22"/>
          <w:szCs w:val="22"/>
        </w:rPr>
      </w:pPr>
      <w:r w:rsidRPr="00702017">
        <w:rPr>
          <w:rFonts w:cs="Arial"/>
          <w:sz w:val="22"/>
          <w:szCs w:val="22"/>
        </w:rPr>
        <w:t>I understand that the Council may cancel the contract with me/ the Company if there is evidence of any failure on my/ our part to comply with any of the above and, if necessary, take legal action against me.</w:t>
      </w:r>
    </w:p>
    <w:p w14:paraId="5D957ED9" w14:textId="77777777" w:rsidR="00396982" w:rsidRPr="00702017" w:rsidRDefault="00396982" w:rsidP="00396982">
      <w:pPr>
        <w:pStyle w:val="NormalWeb"/>
        <w:tabs>
          <w:tab w:val="left" w:pos="5400"/>
        </w:tabs>
        <w:spacing w:before="0" w:after="120"/>
        <w:ind w:left="360" w:right="-514"/>
        <w:outlineLvl w:val="0"/>
        <w:rPr>
          <w:rFonts w:ascii="Arial" w:hAnsi="Arial" w:cs="Arial"/>
          <w:b/>
          <w:sz w:val="22"/>
          <w:szCs w:val="22"/>
        </w:rPr>
      </w:pPr>
      <w:r w:rsidRPr="00702017">
        <w:rPr>
          <w:rFonts w:ascii="Arial" w:hAnsi="Arial" w:cs="Arial"/>
          <w:b/>
          <w:sz w:val="22"/>
          <w:szCs w:val="22"/>
        </w:rPr>
        <w:t>Signed:</w:t>
      </w:r>
    </w:p>
    <w:p w14:paraId="1431C72C" w14:textId="77777777" w:rsidR="00396982" w:rsidRPr="00702017" w:rsidRDefault="00396982" w:rsidP="00396982">
      <w:pPr>
        <w:pStyle w:val="NormalWeb"/>
        <w:tabs>
          <w:tab w:val="left" w:pos="5400"/>
        </w:tabs>
        <w:spacing w:before="0" w:after="120"/>
        <w:ind w:left="360" w:right="-514"/>
        <w:outlineLvl w:val="0"/>
        <w:rPr>
          <w:rFonts w:ascii="Arial" w:hAnsi="Arial" w:cs="Arial"/>
          <w:b/>
          <w:sz w:val="22"/>
          <w:szCs w:val="22"/>
        </w:rPr>
      </w:pPr>
      <w:r w:rsidRPr="00702017">
        <w:rPr>
          <w:rFonts w:ascii="Arial" w:hAnsi="Arial" w:cs="Arial"/>
          <w:b/>
          <w:sz w:val="22"/>
          <w:szCs w:val="22"/>
        </w:rPr>
        <w:t>Name:</w:t>
      </w:r>
    </w:p>
    <w:p w14:paraId="63C9ECF3" w14:textId="77777777" w:rsidR="00396982" w:rsidRPr="00702017" w:rsidRDefault="00396982" w:rsidP="00396982">
      <w:pPr>
        <w:pStyle w:val="NormalWeb"/>
        <w:tabs>
          <w:tab w:val="left" w:pos="5400"/>
        </w:tabs>
        <w:spacing w:before="0" w:after="120"/>
        <w:ind w:left="360" w:right="-514"/>
        <w:outlineLvl w:val="0"/>
        <w:rPr>
          <w:rFonts w:ascii="Arial" w:hAnsi="Arial" w:cs="Arial"/>
          <w:b/>
          <w:sz w:val="22"/>
          <w:szCs w:val="22"/>
        </w:rPr>
      </w:pPr>
      <w:r w:rsidRPr="00702017">
        <w:rPr>
          <w:rFonts w:ascii="Arial" w:hAnsi="Arial" w:cs="Arial"/>
          <w:b/>
          <w:sz w:val="22"/>
          <w:szCs w:val="22"/>
        </w:rPr>
        <w:t>Date:</w:t>
      </w:r>
    </w:p>
    <w:p w14:paraId="4F02F77B" w14:textId="77777777" w:rsidR="00396982" w:rsidRPr="00702017" w:rsidRDefault="00396982" w:rsidP="00396982">
      <w:pPr>
        <w:pStyle w:val="NormalWeb"/>
        <w:tabs>
          <w:tab w:val="left" w:pos="5400"/>
        </w:tabs>
        <w:spacing w:before="0" w:after="120"/>
        <w:ind w:left="360" w:right="-514"/>
        <w:outlineLvl w:val="0"/>
        <w:rPr>
          <w:rFonts w:ascii="Arial" w:hAnsi="Arial" w:cs="Arial"/>
          <w:b/>
          <w:sz w:val="22"/>
          <w:szCs w:val="22"/>
        </w:rPr>
      </w:pPr>
      <w:r w:rsidRPr="00702017">
        <w:rPr>
          <w:rFonts w:ascii="Arial" w:hAnsi="Arial" w:cs="Arial"/>
          <w:b/>
          <w:sz w:val="22"/>
          <w:szCs w:val="22"/>
        </w:rPr>
        <w:t xml:space="preserve">Position: </w:t>
      </w:r>
    </w:p>
    <w:p w14:paraId="3FDD0938" w14:textId="77777777" w:rsidR="00396982" w:rsidRPr="00702017" w:rsidRDefault="00396982" w:rsidP="00396982">
      <w:pPr>
        <w:pStyle w:val="Style1"/>
        <w:tabs>
          <w:tab w:val="clear" w:pos="2160"/>
          <w:tab w:val="left" w:pos="1170"/>
          <w:tab w:val="right" w:pos="7380"/>
        </w:tabs>
        <w:suppressAutoHyphens w:val="0"/>
        <w:jc w:val="left"/>
        <w:rPr>
          <w:rFonts w:ascii="Arial" w:hAnsi="Arial" w:cs="Arial"/>
          <w:spacing w:val="0"/>
          <w:sz w:val="22"/>
          <w:szCs w:val="22"/>
        </w:rPr>
      </w:pPr>
    </w:p>
    <w:p w14:paraId="21B51AE9" w14:textId="77777777" w:rsidR="00E03CBF" w:rsidRPr="00B41C06" w:rsidRDefault="00396982" w:rsidP="00E03CBF">
      <w:pPr>
        <w:jc w:val="center"/>
        <w:rPr>
          <w:sz w:val="28"/>
          <w:szCs w:val="28"/>
          <w:u w:val="single"/>
        </w:rPr>
      </w:pPr>
      <w:r w:rsidRPr="00702017">
        <w:rPr>
          <w:rFonts w:cs="Arial"/>
          <w:sz w:val="22"/>
          <w:szCs w:val="22"/>
        </w:rPr>
        <w:br w:type="page"/>
      </w:r>
      <w:r w:rsidR="00E03CBF" w:rsidRPr="00B41C06">
        <w:rPr>
          <w:sz w:val="28"/>
          <w:szCs w:val="28"/>
          <w:u w:val="single"/>
        </w:rPr>
        <w:lastRenderedPageBreak/>
        <w:t>SECTION 5 – Return Address Label</w:t>
      </w:r>
    </w:p>
    <w:p w14:paraId="3BD62B05" w14:textId="77777777" w:rsidR="00E03CBF" w:rsidRDefault="00E03CBF" w:rsidP="00E03CBF">
      <w:pPr>
        <w:rPr>
          <w:sz w:val="24"/>
          <w:szCs w:val="24"/>
        </w:rPr>
      </w:pPr>
    </w:p>
    <w:p w14:paraId="223D3882" w14:textId="77777777" w:rsidR="00E03CBF" w:rsidRDefault="00E03CBF" w:rsidP="00E03CBF">
      <w:pPr>
        <w:rPr>
          <w:sz w:val="24"/>
          <w:szCs w:val="24"/>
        </w:rPr>
      </w:pPr>
    </w:p>
    <w:p w14:paraId="21AD96F7" w14:textId="77777777" w:rsidR="00E03CBF" w:rsidRPr="00AF733A" w:rsidRDefault="00E03CBF" w:rsidP="00E03CBF">
      <w:pPr>
        <w:rPr>
          <w:rFonts w:ascii="Wingdings" w:hAnsi="Wingdings"/>
          <w:snapToGrid w:val="0"/>
          <w:sz w:val="26"/>
          <w:lang w:val="fr-FR"/>
        </w:rPr>
      </w:pPr>
      <w:r>
        <w:rPr>
          <w:rFonts w:ascii="Wingdings" w:hAnsi="Wingdings"/>
          <w:snapToGrid w:val="0"/>
          <w:sz w:val="26"/>
        </w:rPr>
        <w:t></w:t>
      </w:r>
      <w:r w:rsidRPr="00AF733A">
        <w:rPr>
          <w:snapToGrid w:val="0"/>
          <w:sz w:val="26"/>
          <w:lang w:val="fr-FR"/>
        </w:rPr>
        <w:t>------------------------------</w:t>
      </w:r>
      <w:r>
        <w:rPr>
          <w:rFonts w:ascii="Wingdings" w:hAnsi="Wingdings"/>
          <w:snapToGrid w:val="0"/>
          <w:sz w:val="26"/>
        </w:rPr>
        <w:t></w:t>
      </w:r>
      <w:r>
        <w:rPr>
          <w:snapToGrid w:val="0"/>
          <w:sz w:val="26"/>
          <w:lang w:val="fr-FR"/>
        </w:rPr>
        <w:t>--------------</w:t>
      </w:r>
      <w:r w:rsidRPr="00AF733A">
        <w:rPr>
          <w:snapToGrid w:val="0"/>
          <w:sz w:val="26"/>
          <w:lang w:val="fr-FR"/>
        </w:rPr>
        <w:t>-----------------</w:t>
      </w:r>
      <w:r>
        <w:rPr>
          <w:rFonts w:ascii="Wingdings" w:hAnsi="Wingdings"/>
          <w:snapToGrid w:val="0"/>
          <w:sz w:val="26"/>
        </w:rPr>
        <w:t></w:t>
      </w:r>
      <w:r w:rsidRPr="00AF733A">
        <w:rPr>
          <w:snapToGrid w:val="0"/>
          <w:sz w:val="26"/>
          <w:lang w:val="fr-FR"/>
        </w:rPr>
        <w:t>---------------------</w:t>
      </w:r>
      <w:r>
        <w:rPr>
          <w:rFonts w:ascii="Wingdings" w:hAnsi="Wingdings"/>
          <w:snapToGrid w:val="0"/>
          <w:sz w:val="26"/>
        </w:rPr>
        <w:t></w:t>
      </w:r>
    </w:p>
    <w:p w14:paraId="1B853D00" w14:textId="77777777" w:rsidR="00E03CBF" w:rsidRDefault="00E03CBF" w:rsidP="00E03CBF">
      <w:pPr>
        <w:rPr>
          <w:sz w:val="24"/>
          <w:szCs w:val="24"/>
        </w:rPr>
      </w:pPr>
    </w:p>
    <w:p w14:paraId="6181F679" w14:textId="77777777" w:rsidR="00E03CBF" w:rsidRDefault="00E03CBF" w:rsidP="00E03CBF">
      <w:pPr>
        <w:rPr>
          <w:sz w:val="24"/>
          <w:szCs w:val="24"/>
        </w:rPr>
      </w:pPr>
    </w:p>
    <w:p w14:paraId="51D9791E" w14:textId="77777777" w:rsidR="00E03CBF" w:rsidRDefault="00E03CBF" w:rsidP="00E03CBF">
      <w:pPr>
        <w:rPr>
          <w:sz w:val="24"/>
          <w:szCs w:val="24"/>
        </w:rPr>
      </w:pPr>
    </w:p>
    <w:p w14:paraId="1F0842BA" w14:textId="77777777" w:rsidR="00E03CBF" w:rsidRDefault="00E03CBF" w:rsidP="00E03CBF">
      <w:pPr>
        <w:jc w:val="center"/>
        <w:rPr>
          <w:b/>
          <w:sz w:val="72"/>
        </w:rPr>
      </w:pPr>
      <w:r>
        <w:rPr>
          <w:b/>
          <w:sz w:val="72"/>
        </w:rPr>
        <w:t>TENDER DOCUMENTS</w:t>
      </w:r>
    </w:p>
    <w:p w14:paraId="1AF49058" w14:textId="77777777" w:rsidR="00E03CBF" w:rsidRDefault="00E03CBF" w:rsidP="00E03CBF">
      <w:pPr>
        <w:rPr>
          <w:b/>
          <w:caps/>
          <w:sz w:val="28"/>
        </w:rPr>
      </w:pPr>
      <w:r>
        <w:rPr>
          <w:b/>
          <w:caps/>
          <w:noProof/>
          <w:lang w:eastAsia="en-GB"/>
        </w:rPr>
        <mc:AlternateContent>
          <mc:Choice Requires="wps">
            <w:drawing>
              <wp:anchor distT="0" distB="0" distL="114300" distR="114300" simplePos="0" relativeHeight="251663360" behindDoc="0" locked="0" layoutInCell="0" allowOverlap="1" wp14:anchorId="53471193" wp14:editId="687A03E6">
                <wp:simplePos x="0" y="0"/>
                <wp:positionH relativeFrom="column">
                  <wp:posOffset>1194435</wp:posOffset>
                </wp:positionH>
                <wp:positionV relativeFrom="paragraph">
                  <wp:posOffset>158115</wp:posOffset>
                </wp:positionV>
                <wp:extent cx="4946015" cy="455295"/>
                <wp:effectExtent l="13970" t="11430" r="1206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455295"/>
                        </a:xfrm>
                        <a:prstGeom prst="rect">
                          <a:avLst/>
                        </a:prstGeom>
                        <a:solidFill>
                          <a:srgbClr val="FFFFFF"/>
                        </a:solidFill>
                        <a:ln w="12700">
                          <a:solidFill>
                            <a:srgbClr val="000000"/>
                          </a:solidFill>
                          <a:miter lim="800000"/>
                          <a:headEnd/>
                          <a:tailEnd/>
                        </a:ln>
                      </wps:spPr>
                      <wps:txbx>
                        <w:txbxContent>
                          <w:p w14:paraId="1DD49B51" w14:textId="77777777" w:rsidR="007E4CDB" w:rsidRPr="00CF38F5" w:rsidRDefault="007E4CDB" w:rsidP="00E03CBF">
                            <w:pPr>
                              <w:spacing w:before="120"/>
                              <w:jc w:val="center"/>
                              <w:rPr>
                                <w:sz w:val="32"/>
                                <w:szCs w:val="32"/>
                              </w:rPr>
                            </w:pPr>
                            <w:r>
                              <w:rPr>
                                <w:sz w:val="32"/>
                                <w:szCs w:val="32"/>
                              </w:rPr>
                              <w:t>King’s Lynn Creative Hub Feasibility Study</w:t>
                            </w:r>
                          </w:p>
                          <w:p w14:paraId="6BAC7079" w14:textId="2BC0C865" w:rsidR="007E4CDB" w:rsidRPr="00CF38F5" w:rsidRDefault="007E4CDB" w:rsidP="00E03CBF">
                            <w:pPr>
                              <w:spacing w:before="120"/>
                              <w:ind w:firstLine="720"/>
                              <w:rPr>
                                <w:sz w:val="32"/>
                                <w:szCs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4.05pt;margin-top:12.45pt;width:389.45pt;height: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" o:allowincell="f" strokeweight="1pt">
                <v:textbox inset=",0,,0">
                  <w:txbxContent>
                    <w:p w14:paraId="1DD49B51" w14:textId="77777777" w:rsidR="007E4CDB" w:rsidRPr="00CF38F5" w:rsidRDefault="007E4CDB" w:rsidP="00E03CBF">
                      <w:pPr>
                        <w:spacing w:before="120"/>
                        <w:jc w:val="center"/>
                        <w:rPr>
                          <w:sz w:val="32"/>
                          <w:szCs w:val="32"/>
                        </w:rPr>
                      </w:pPr>
                      <w:r>
                        <w:rPr>
                          <w:sz w:val="32"/>
                          <w:szCs w:val="32"/>
                        </w:rPr>
                        <w:t>King’s Lynn Creative Hub Feasibility Study</w:t>
                      </w:r>
                    </w:p>
                    <w:p w14:paraId="6BAC7079" w14:textId="2BC0C865" w:rsidR="007E4CDB" w:rsidRPr="00CF38F5" w:rsidRDefault="007E4CDB" w:rsidP="00E03CBF">
                      <w:pPr>
                        <w:spacing w:before="120"/>
                        <w:ind w:firstLine="720"/>
                        <w:rPr>
                          <w:sz w:val="32"/>
                          <w:szCs w:val="32"/>
                        </w:rPr>
                      </w:pPr>
                    </w:p>
                  </w:txbxContent>
                </v:textbox>
              </v:shape>
            </w:pict>
          </mc:Fallback>
        </mc:AlternateContent>
      </w:r>
    </w:p>
    <w:p w14:paraId="33525158" w14:textId="77777777" w:rsidR="00E03CBF" w:rsidRDefault="00E03CBF" w:rsidP="00E03CBF">
      <w:pPr>
        <w:rPr>
          <w:b/>
          <w:caps/>
          <w:sz w:val="28"/>
        </w:rPr>
      </w:pPr>
      <w:r>
        <w:rPr>
          <w:b/>
          <w:caps/>
          <w:sz w:val="28"/>
        </w:rPr>
        <w:t>contract:</w:t>
      </w:r>
    </w:p>
    <w:p w14:paraId="78075A7B" w14:textId="77777777" w:rsidR="00E03CBF" w:rsidRDefault="00E03CBF" w:rsidP="00E03CBF">
      <w:pPr>
        <w:rPr>
          <w:b/>
          <w:caps/>
          <w:sz w:val="40"/>
        </w:rPr>
      </w:pPr>
    </w:p>
    <w:p w14:paraId="4D2725C1" w14:textId="77777777" w:rsidR="00E03CBF" w:rsidRDefault="00E03CBF" w:rsidP="00E03CBF">
      <w:pPr>
        <w:rPr>
          <w:b/>
          <w:caps/>
          <w:sz w:val="48"/>
        </w:rPr>
      </w:pPr>
    </w:p>
    <w:p w14:paraId="71E04DBA" w14:textId="77777777" w:rsidR="00E03CBF" w:rsidRDefault="00E03CBF" w:rsidP="00E03CBF">
      <w:pPr>
        <w:rPr>
          <w:b/>
          <w:caps/>
          <w:sz w:val="28"/>
        </w:rPr>
      </w:pPr>
      <w:r>
        <w:rPr>
          <w:b/>
          <w:caps/>
          <w:noProof/>
          <w:sz w:val="48"/>
          <w:lang w:eastAsia="en-GB"/>
        </w:rPr>
        <mc:AlternateContent>
          <mc:Choice Requires="wps">
            <w:drawing>
              <wp:anchor distT="0" distB="0" distL="114300" distR="114300" simplePos="0" relativeHeight="251664384" behindDoc="0" locked="0" layoutInCell="0" allowOverlap="1" wp14:anchorId="2BF4840B" wp14:editId="5E7A6CA4">
                <wp:simplePos x="0" y="0"/>
                <wp:positionH relativeFrom="column">
                  <wp:posOffset>3801110</wp:posOffset>
                </wp:positionH>
                <wp:positionV relativeFrom="paragraph">
                  <wp:posOffset>24765</wp:posOffset>
                </wp:positionV>
                <wp:extent cx="2180590" cy="351155"/>
                <wp:effectExtent l="10795" t="15240" r="889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351155"/>
                        </a:xfrm>
                        <a:prstGeom prst="rect">
                          <a:avLst/>
                        </a:prstGeom>
                        <a:solidFill>
                          <a:srgbClr val="FFFFFF"/>
                        </a:solidFill>
                        <a:ln w="12700">
                          <a:solidFill>
                            <a:srgbClr val="000000"/>
                          </a:solidFill>
                          <a:miter lim="800000"/>
                          <a:headEnd/>
                          <a:tailEnd/>
                        </a:ln>
                      </wps:spPr>
                      <wps:txbx>
                        <w:txbxContent>
                          <w:p w14:paraId="7CC4892C" w14:textId="154D3148" w:rsidR="007E4CDB" w:rsidRPr="00AC32D8" w:rsidRDefault="0027194E" w:rsidP="00835E87">
                            <w:pPr>
                              <w:jc w:val="center"/>
                              <w:rPr>
                                <w:sz w:val="28"/>
                                <w:szCs w:val="28"/>
                              </w:rPr>
                            </w:pPr>
                            <w:r>
                              <w:rPr>
                                <w:sz w:val="28"/>
                                <w:szCs w:val="28"/>
                              </w:rPr>
                              <w:t>11</w:t>
                            </w:r>
                            <w:r w:rsidR="007E4CDB" w:rsidRPr="00835E87">
                              <w:rPr>
                                <w:sz w:val="28"/>
                                <w:szCs w:val="28"/>
                              </w:rPr>
                              <w:t xml:space="preserve"> </w:t>
                            </w:r>
                            <w:r>
                              <w:rPr>
                                <w:sz w:val="28"/>
                                <w:szCs w:val="28"/>
                              </w:rPr>
                              <w:t>JUNE</w:t>
                            </w:r>
                            <w:r w:rsidR="007E4CDB" w:rsidRPr="00835E87">
                              <w:rPr>
                                <w:sz w:val="28"/>
                                <w:szCs w:val="28"/>
                              </w:rPr>
                              <w:t xml:space="preserve"> </w:t>
                            </w:r>
                            <w:r w:rsidR="007E4CDB" w:rsidRPr="00AC32D8">
                              <w:rPr>
                                <w:sz w:val="28"/>
                                <w:szCs w:val="28"/>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99.3pt;margin-top:1.95pt;width:171.7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" o:allowincell="f" strokeweight="1pt">
                <v:textbox>
                  <w:txbxContent>
                    <w:p w14:paraId="7CC4892C" w14:textId="154D3148" w:rsidR="007E4CDB" w:rsidRPr="00AC32D8" w:rsidRDefault="0027194E" w:rsidP="00835E87">
                      <w:pPr>
                        <w:jc w:val="center"/>
                        <w:rPr>
                          <w:sz w:val="28"/>
                          <w:szCs w:val="28"/>
                        </w:rPr>
                      </w:pPr>
                      <w:r>
                        <w:rPr>
                          <w:sz w:val="28"/>
                          <w:szCs w:val="28"/>
                        </w:rPr>
                        <w:t>11</w:t>
                      </w:r>
                      <w:r w:rsidR="007E4CDB" w:rsidRPr="00835E87">
                        <w:rPr>
                          <w:sz w:val="28"/>
                          <w:szCs w:val="28"/>
                        </w:rPr>
                        <w:t xml:space="preserve"> </w:t>
                      </w:r>
                      <w:r>
                        <w:rPr>
                          <w:sz w:val="28"/>
                          <w:szCs w:val="28"/>
                        </w:rPr>
                        <w:t>JUNE</w:t>
                      </w:r>
                      <w:bookmarkStart w:id="3" w:name="_GoBack"/>
                      <w:bookmarkEnd w:id="3"/>
                      <w:r w:rsidR="007E4CDB" w:rsidRPr="00835E87">
                        <w:rPr>
                          <w:sz w:val="28"/>
                          <w:szCs w:val="28"/>
                        </w:rPr>
                        <w:t xml:space="preserve"> </w:t>
                      </w:r>
                      <w:r w:rsidR="007E4CDB" w:rsidRPr="00AC32D8">
                        <w:rPr>
                          <w:sz w:val="28"/>
                          <w:szCs w:val="28"/>
                        </w:rPr>
                        <w:t>2018</w:t>
                      </w:r>
                    </w:p>
                  </w:txbxContent>
                </v:textbox>
              </v:shape>
            </w:pict>
          </mc:Fallback>
        </mc:AlternateContent>
      </w:r>
      <w:r>
        <w:rPr>
          <w:b/>
          <w:caps/>
          <w:sz w:val="28"/>
        </w:rPr>
        <w:t xml:space="preserve">to be received no Later than </w:t>
      </w:r>
    </w:p>
    <w:p w14:paraId="4512D8FF" w14:textId="77777777" w:rsidR="00E03CBF" w:rsidRDefault="00E03CBF" w:rsidP="00E03CBF">
      <w:pPr>
        <w:ind w:left="2880" w:firstLine="720"/>
        <w:rPr>
          <w:b/>
          <w:caps/>
          <w:sz w:val="28"/>
        </w:rPr>
      </w:pPr>
      <w:r>
        <w:rPr>
          <w:b/>
          <w:caps/>
          <w:sz w:val="28"/>
        </w:rPr>
        <w:t>12 noon on</w:t>
      </w:r>
      <w:r>
        <w:rPr>
          <w:b/>
          <w:caps/>
          <w:sz w:val="28"/>
        </w:rPr>
        <w:tab/>
      </w:r>
    </w:p>
    <w:p w14:paraId="7F1B955C" w14:textId="77777777" w:rsidR="00E03CBF" w:rsidRDefault="00E03CBF" w:rsidP="00E03CBF">
      <w:pPr>
        <w:rPr>
          <w:b/>
          <w:caps/>
          <w:sz w:val="28"/>
        </w:rPr>
      </w:pPr>
    </w:p>
    <w:p w14:paraId="603DEBBF" w14:textId="77777777" w:rsidR="00E03CBF" w:rsidRDefault="00E03CBF" w:rsidP="00E03CBF">
      <w:pPr>
        <w:rPr>
          <w:b/>
          <w:caps/>
          <w:sz w:val="28"/>
        </w:rPr>
      </w:pPr>
    </w:p>
    <w:p w14:paraId="4289EC02" w14:textId="77777777" w:rsidR="00E03CBF" w:rsidRDefault="00E03CBF" w:rsidP="00E03CBF">
      <w:pPr>
        <w:rPr>
          <w:b/>
          <w:caps/>
          <w:sz w:val="28"/>
        </w:rPr>
      </w:pPr>
      <w:r>
        <w:rPr>
          <w:b/>
          <w:caps/>
          <w:sz w:val="28"/>
        </w:rPr>
        <w:t>AT THE ADDRESS SHOWN BELOW:</w:t>
      </w:r>
    </w:p>
    <w:p w14:paraId="402FD89A" w14:textId="77777777" w:rsidR="00E03CBF" w:rsidRDefault="00E03CBF" w:rsidP="00E03CBF">
      <w:pPr>
        <w:rPr>
          <w:b/>
          <w:caps/>
          <w:sz w:val="28"/>
        </w:rPr>
      </w:pPr>
    </w:p>
    <w:p w14:paraId="0695578D" w14:textId="77777777" w:rsidR="00E03CBF" w:rsidRDefault="00E03CBF" w:rsidP="00E03CBF">
      <w:pPr>
        <w:rPr>
          <w:rFonts w:ascii="Wingdings" w:hAnsi="Wingdings"/>
          <w:snapToGrid w:val="0"/>
          <w:sz w:val="26"/>
          <w:lang w:val="fr-FR"/>
        </w:rPr>
      </w:pPr>
    </w:p>
    <w:p w14:paraId="2A4C7A44" w14:textId="25BE51F4" w:rsidR="00E03CBF" w:rsidRPr="005857C2" w:rsidRDefault="00E03CBF" w:rsidP="00E03CBF">
      <w:pPr>
        <w:rPr>
          <w:b/>
          <w:caps/>
          <w:sz w:val="24"/>
          <w:szCs w:val="24"/>
          <w:highlight w:val="yellow"/>
        </w:rPr>
      </w:pPr>
      <w:r>
        <w:rPr>
          <w:b/>
          <w:caps/>
          <w:sz w:val="28"/>
        </w:rPr>
        <w:tab/>
      </w:r>
      <w:r w:rsidR="001B2DFB">
        <w:rPr>
          <w:b/>
          <w:caps/>
          <w:sz w:val="24"/>
          <w:szCs w:val="24"/>
        </w:rPr>
        <w:t>OSTAP PAPAREGA</w:t>
      </w:r>
    </w:p>
    <w:p w14:paraId="52FB4577" w14:textId="6265D9BF" w:rsidR="00E03CBF" w:rsidRPr="00FB39C5" w:rsidRDefault="00E03CBF" w:rsidP="00E03CBF">
      <w:pPr>
        <w:rPr>
          <w:b/>
          <w:caps/>
          <w:sz w:val="24"/>
          <w:szCs w:val="24"/>
        </w:rPr>
      </w:pPr>
      <w:r>
        <w:rPr>
          <w:b/>
          <w:caps/>
          <w:sz w:val="24"/>
          <w:szCs w:val="24"/>
        </w:rPr>
        <w:tab/>
      </w:r>
      <w:r w:rsidR="001B2DFB">
        <w:rPr>
          <w:b/>
          <w:caps/>
          <w:sz w:val="24"/>
          <w:szCs w:val="24"/>
        </w:rPr>
        <w:t>REGENERATION AND ECONOMIC DEVELOPMENT MANAGER</w:t>
      </w:r>
    </w:p>
    <w:p w14:paraId="0CA4BA01" w14:textId="77777777" w:rsidR="00E03CBF" w:rsidRPr="00FB39C5" w:rsidRDefault="00E03CBF" w:rsidP="00E03CBF">
      <w:pPr>
        <w:rPr>
          <w:b/>
          <w:caps/>
          <w:sz w:val="24"/>
          <w:szCs w:val="24"/>
        </w:rPr>
      </w:pPr>
      <w:r w:rsidRPr="00FB39C5">
        <w:rPr>
          <w:b/>
          <w:caps/>
          <w:sz w:val="24"/>
          <w:szCs w:val="24"/>
        </w:rPr>
        <w:tab/>
        <w:t>KING’S COURT,</w:t>
      </w:r>
      <w:bookmarkStart w:id="2" w:name="_GoBack"/>
      <w:bookmarkEnd w:id="2"/>
    </w:p>
    <w:p w14:paraId="26806EB0" w14:textId="77777777" w:rsidR="00E03CBF" w:rsidRPr="00FB39C5" w:rsidRDefault="00E03CBF" w:rsidP="00E03CBF">
      <w:pPr>
        <w:ind w:firstLine="720"/>
        <w:rPr>
          <w:b/>
          <w:caps/>
          <w:sz w:val="24"/>
          <w:szCs w:val="24"/>
        </w:rPr>
      </w:pPr>
      <w:r w:rsidRPr="00FB39C5">
        <w:rPr>
          <w:b/>
          <w:caps/>
          <w:sz w:val="24"/>
          <w:szCs w:val="24"/>
        </w:rPr>
        <w:t>CHAPEL STREET,</w:t>
      </w:r>
    </w:p>
    <w:p w14:paraId="282323DD" w14:textId="77777777" w:rsidR="00E03CBF" w:rsidRPr="00FB39C5" w:rsidRDefault="00E03CBF" w:rsidP="00E03CBF">
      <w:pPr>
        <w:rPr>
          <w:b/>
          <w:caps/>
          <w:sz w:val="24"/>
          <w:szCs w:val="24"/>
        </w:rPr>
      </w:pPr>
      <w:r w:rsidRPr="00FB39C5">
        <w:rPr>
          <w:b/>
          <w:caps/>
          <w:sz w:val="24"/>
          <w:szCs w:val="24"/>
        </w:rPr>
        <w:tab/>
      </w:r>
      <w:smartTag w:uri="urn:schemas-microsoft-com:office:smarttags" w:element="place">
        <w:r w:rsidRPr="00FB39C5">
          <w:rPr>
            <w:b/>
            <w:caps/>
            <w:sz w:val="24"/>
            <w:szCs w:val="24"/>
          </w:rPr>
          <w:t>KING’S LYNN</w:t>
        </w:r>
      </w:smartTag>
      <w:r w:rsidRPr="00FB39C5">
        <w:rPr>
          <w:b/>
          <w:caps/>
          <w:sz w:val="24"/>
          <w:szCs w:val="24"/>
        </w:rPr>
        <w:t>,</w:t>
      </w:r>
    </w:p>
    <w:p w14:paraId="6723AB87" w14:textId="77777777" w:rsidR="00E03CBF" w:rsidRPr="00AF733A" w:rsidRDefault="00E03CBF" w:rsidP="00E03CBF">
      <w:pPr>
        <w:rPr>
          <w:b/>
          <w:caps/>
          <w:sz w:val="24"/>
          <w:szCs w:val="24"/>
          <w:lang w:val="fr-FR"/>
        </w:rPr>
      </w:pPr>
      <w:r w:rsidRPr="00FB39C5">
        <w:rPr>
          <w:b/>
          <w:caps/>
          <w:sz w:val="24"/>
          <w:szCs w:val="24"/>
        </w:rPr>
        <w:tab/>
      </w:r>
      <w:r w:rsidRPr="00AF733A">
        <w:rPr>
          <w:b/>
          <w:caps/>
          <w:sz w:val="24"/>
          <w:szCs w:val="24"/>
          <w:lang w:val="fr-FR"/>
        </w:rPr>
        <w:t>NORFOLK</w:t>
      </w:r>
    </w:p>
    <w:p w14:paraId="5E783681" w14:textId="77777777" w:rsidR="00E03CBF" w:rsidRPr="00AF733A" w:rsidRDefault="00E03CBF" w:rsidP="00E03CBF">
      <w:pPr>
        <w:rPr>
          <w:lang w:val="fr-FR"/>
        </w:rPr>
      </w:pPr>
      <w:r w:rsidRPr="00AF733A">
        <w:rPr>
          <w:sz w:val="24"/>
          <w:szCs w:val="24"/>
          <w:lang w:val="fr-FR"/>
        </w:rPr>
        <w:tab/>
      </w:r>
      <w:r w:rsidRPr="00AF733A">
        <w:rPr>
          <w:b/>
          <w:caps/>
          <w:sz w:val="24"/>
          <w:szCs w:val="24"/>
          <w:lang w:val="fr-FR"/>
        </w:rPr>
        <w:t>PE30</w:t>
      </w:r>
      <w:r w:rsidRPr="00AF733A">
        <w:rPr>
          <w:sz w:val="24"/>
          <w:szCs w:val="24"/>
          <w:lang w:val="fr-FR"/>
        </w:rPr>
        <w:t xml:space="preserve"> </w:t>
      </w:r>
      <w:r w:rsidRPr="00AF733A">
        <w:rPr>
          <w:b/>
          <w:caps/>
          <w:sz w:val="24"/>
          <w:szCs w:val="24"/>
          <w:lang w:val="fr-FR"/>
        </w:rPr>
        <w:t>1EX</w:t>
      </w:r>
    </w:p>
    <w:p w14:paraId="44CFD23F" w14:textId="77777777" w:rsidR="00E03CBF" w:rsidRDefault="00E03CBF" w:rsidP="00E03CBF">
      <w:pPr>
        <w:rPr>
          <w:lang w:val="fr-FR"/>
        </w:rPr>
      </w:pPr>
    </w:p>
    <w:p w14:paraId="73C19D7D" w14:textId="77777777" w:rsidR="00E03CBF" w:rsidRDefault="00E03CBF" w:rsidP="00E03CBF">
      <w:pPr>
        <w:rPr>
          <w:lang w:val="fr-FR"/>
        </w:rPr>
      </w:pPr>
    </w:p>
    <w:p w14:paraId="65C3C61C" w14:textId="77777777" w:rsidR="00E03CBF" w:rsidRPr="008907E4" w:rsidRDefault="00E03CBF" w:rsidP="00E03CBF">
      <w:pPr>
        <w:rPr>
          <w:lang w:val="fr-FR"/>
        </w:rPr>
      </w:pPr>
    </w:p>
    <w:p w14:paraId="22940A33" w14:textId="77777777" w:rsidR="00E03CBF" w:rsidRPr="00AF733A" w:rsidRDefault="00E03CBF" w:rsidP="00E03CBF">
      <w:pPr>
        <w:rPr>
          <w:rFonts w:ascii="Wingdings" w:hAnsi="Wingdings"/>
          <w:snapToGrid w:val="0"/>
          <w:sz w:val="26"/>
          <w:lang w:val="fr-FR"/>
        </w:rPr>
      </w:pPr>
      <w:r>
        <w:rPr>
          <w:rFonts w:ascii="Wingdings" w:hAnsi="Wingdings"/>
          <w:snapToGrid w:val="0"/>
          <w:sz w:val="26"/>
        </w:rPr>
        <w:t></w:t>
      </w:r>
      <w:r w:rsidRPr="00AF733A">
        <w:rPr>
          <w:snapToGrid w:val="0"/>
          <w:sz w:val="26"/>
          <w:lang w:val="fr-FR"/>
        </w:rPr>
        <w:t>------------------------------</w:t>
      </w:r>
      <w:r>
        <w:rPr>
          <w:rFonts w:ascii="Wingdings" w:hAnsi="Wingdings"/>
          <w:snapToGrid w:val="0"/>
          <w:sz w:val="26"/>
        </w:rPr>
        <w:t></w:t>
      </w:r>
      <w:r>
        <w:rPr>
          <w:snapToGrid w:val="0"/>
          <w:sz w:val="26"/>
          <w:lang w:val="fr-FR"/>
        </w:rPr>
        <w:t>-------------------</w:t>
      </w:r>
      <w:r w:rsidRPr="00AF733A">
        <w:rPr>
          <w:snapToGrid w:val="0"/>
          <w:sz w:val="26"/>
          <w:lang w:val="fr-FR"/>
        </w:rPr>
        <w:t>------------</w:t>
      </w:r>
      <w:r>
        <w:rPr>
          <w:rFonts w:ascii="Wingdings" w:hAnsi="Wingdings"/>
          <w:snapToGrid w:val="0"/>
          <w:sz w:val="26"/>
        </w:rPr>
        <w:t></w:t>
      </w:r>
      <w:r w:rsidRPr="00AF733A">
        <w:rPr>
          <w:snapToGrid w:val="0"/>
          <w:sz w:val="26"/>
          <w:lang w:val="fr-FR"/>
        </w:rPr>
        <w:t>---------------------</w:t>
      </w:r>
      <w:r>
        <w:rPr>
          <w:rFonts w:ascii="Wingdings" w:hAnsi="Wingdings"/>
          <w:snapToGrid w:val="0"/>
          <w:sz w:val="26"/>
        </w:rPr>
        <w:t></w:t>
      </w:r>
    </w:p>
    <w:p w14:paraId="2457FAD4" w14:textId="77777777" w:rsidR="00E03CBF" w:rsidRDefault="00E03CBF" w:rsidP="00E03CBF">
      <w:pPr>
        <w:rPr>
          <w:sz w:val="24"/>
          <w:szCs w:val="24"/>
        </w:rPr>
      </w:pPr>
    </w:p>
    <w:p w14:paraId="5E3E689C" w14:textId="77777777" w:rsidR="00E03CBF" w:rsidRDefault="00E03CBF" w:rsidP="00E03CBF">
      <w:pPr>
        <w:rPr>
          <w:sz w:val="24"/>
          <w:szCs w:val="24"/>
        </w:rPr>
      </w:pPr>
    </w:p>
    <w:p w14:paraId="1B402175" w14:textId="77777777" w:rsidR="00E03CBF" w:rsidRPr="002E11AA" w:rsidRDefault="00E03CBF" w:rsidP="00E03CBF"/>
    <w:p w14:paraId="065057DB" w14:textId="77777777" w:rsidR="00E03CBF" w:rsidRDefault="00E03CBF" w:rsidP="00E03CBF"/>
    <w:p w14:paraId="1DB77386" w14:textId="77777777" w:rsidR="00396982" w:rsidRPr="00702017" w:rsidRDefault="00396982" w:rsidP="00396982">
      <w:pPr>
        <w:overflowPunct/>
        <w:autoSpaceDE/>
        <w:autoSpaceDN/>
        <w:adjustRightInd/>
        <w:jc w:val="left"/>
        <w:textAlignment w:val="auto"/>
        <w:rPr>
          <w:rFonts w:cs="Arial"/>
          <w:sz w:val="22"/>
          <w:szCs w:val="22"/>
        </w:rPr>
      </w:pPr>
    </w:p>
    <w:p w14:paraId="52B6248E" w14:textId="77777777" w:rsidR="00396982" w:rsidRPr="00702017" w:rsidRDefault="00396982" w:rsidP="007E76A5">
      <w:pPr>
        <w:pStyle w:val="ListParagraph"/>
        <w:overflowPunct/>
        <w:autoSpaceDE/>
        <w:autoSpaceDN/>
        <w:adjustRightInd/>
        <w:spacing w:after="200" w:line="276" w:lineRule="auto"/>
        <w:contextualSpacing/>
        <w:textAlignment w:val="auto"/>
        <w:rPr>
          <w:rFonts w:cs="Arial"/>
          <w:sz w:val="22"/>
          <w:szCs w:val="22"/>
        </w:rPr>
      </w:pPr>
    </w:p>
    <w:sectPr w:rsidR="00396982" w:rsidRPr="00702017" w:rsidSect="00F87C90">
      <w:footerReference w:type="default" r:id="rId11"/>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48B79" w14:textId="77777777" w:rsidR="007E4CDB" w:rsidRDefault="007E4CDB" w:rsidP="005167FC">
      <w:r>
        <w:separator/>
      </w:r>
    </w:p>
  </w:endnote>
  <w:endnote w:type="continuationSeparator" w:id="0">
    <w:p w14:paraId="7ED7E879" w14:textId="77777777" w:rsidR="007E4CDB" w:rsidRDefault="007E4CDB" w:rsidP="0051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348983"/>
      <w:docPartObj>
        <w:docPartGallery w:val="Page Numbers (Bottom of Page)"/>
        <w:docPartUnique/>
      </w:docPartObj>
    </w:sdtPr>
    <w:sdtEndPr/>
    <w:sdtContent>
      <w:p w14:paraId="2ACB322D" w14:textId="28BBF5CB" w:rsidR="007E4CDB" w:rsidRDefault="007E4CDB">
        <w:pPr>
          <w:pStyle w:val="Footer"/>
          <w:jc w:val="right"/>
        </w:pPr>
        <w:r>
          <w:t xml:space="preserve">Page | </w:t>
        </w:r>
        <w:r>
          <w:fldChar w:fldCharType="begin"/>
        </w:r>
        <w:r>
          <w:instrText xml:space="preserve"> PAGE   \* MERGEFORMAT </w:instrText>
        </w:r>
        <w:r>
          <w:fldChar w:fldCharType="separate"/>
        </w:r>
        <w:r w:rsidR="001B2DFB">
          <w:rPr>
            <w:noProof/>
          </w:rPr>
          <w:t>20</w:t>
        </w:r>
        <w:r>
          <w:rPr>
            <w:noProof/>
          </w:rPr>
          <w:fldChar w:fldCharType="end"/>
        </w:r>
        <w:r>
          <w:t xml:space="preserve"> </w:t>
        </w:r>
      </w:p>
    </w:sdtContent>
  </w:sdt>
  <w:p w14:paraId="5050BA78" w14:textId="77777777" w:rsidR="007E4CDB" w:rsidRDefault="007E4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E6D42" w14:textId="77777777" w:rsidR="007E4CDB" w:rsidRDefault="007E4CDB" w:rsidP="005167FC">
      <w:r>
        <w:separator/>
      </w:r>
    </w:p>
  </w:footnote>
  <w:footnote w:type="continuationSeparator" w:id="0">
    <w:p w14:paraId="385D50EF" w14:textId="77777777" w:rsidR="007E4CDB" w:rsidRDefault="007E4CDB" w:rsidP="00516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F29"/>
    <w:multiLevelType w:val="multilevel"/>
    <w:tmpl w:val="484AD660"/>
    <w:lvl w:ilvl="0">
      <w:start w:val="15"/>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
    <w:nsid w:val="060A534E"/>
    <w:multiLevelType w:val="hybridMultilevel"/>
    <w:tmpl w:val="27960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A755EEA"/>
    <w:multiLevelType w:val="hybridMultilevel"/>
    <w:tmpl w:val="E5D8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680E27"/>
    <w:multiLevelType w:val="multilevel"/>
    <w:tmpl w:val="8562A1E0"/>
    <w:lvl w:ilvl="0">
      <w:start w:val="22"/>
      <w:numFmt w:val="decimal"/>
      <w:lvlText w:val="%1"/>
      <w:lvlJc w:val="left"/>
      <w:pPr>
        <w:tabs>
          <w:tab w:val="num" w:pos="675"/>
        </w:tabs>
        <w:ind w:left="675" w:hanging="675"/>
      </w:pPr>
      <w:rPr>
        <w:rFonts w:hint="default"/>
        <w:b w:val="0"/>
      </w:rPr>
    </w:lvl>
    <w:lvl w:ilvl="1">
      <w:start w:val="1"/>
      <w:numFmt w:val="decimal"/>
      <w:lvlText w:val="%1.%2"/>
      <w:lvlJc w:val="left"/>
      <w:pPr>
        <w:tabs>
          <w:tab w:val="num" w:pos="675"/>
        </w:tabs>
        <w:ind w:left="675" w:hanging="67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1162147B"/>
    <w:multiLevelType w:val="multilevel"/>
    <w:tmpl w:val="CC488922"/>
    <w:lvl w:ilvl="0">
      <w:start w:val="22"/>
      <w:numFmt w:val="decimal"/>
      <w:lvlText w:val="%1"/>
      <w:lvlJc w:val="left"/>
      <w:pPr>
        <w:tabs>
          <w:tab w:val="num" w:pos="675"/>
        </w:tabs>
        <w:ind w:left="675" w:hanging="675"/>
      </w:pPr>
      <w:rPr>
        <w:rFonts w:cs="Times New Roman" w:hint="default"/>
        <w:b w:val="0"/>
      </w:rPr>
    </w:lvl>
    <w:lvl w:ilvl="1">
      <w:start w:val="1"/>
      <w:numFmt w:val="decimal"/>
      <w:lvlText w:val="%1.%2"/>
      <w:lvlJc w:val="left"/>
      <w:pPr>
        <w:tabs>
          <w:tab w:val="num" w:pos="675"/>
        </w:tabs>
        <w:ind w:left="675" w:hanging="675"/>
      </w:pPr>
      <w:rPr>
        <w:rFonts w:cs="Times New Roman" w:hint="default"/>
        <w:b w:val="0"/>
      </w:rPr>
    </w:lvl>
    <w:lvl w:ilvl="2">
      <w:start w:val="2"/>
      <w:numFmt w:val="decimal"/>
      <w:lvlText w:val="%1.%2.%3"/>
      <w:lvlJc w:val="left"/>
      <w:pPr>
        <w:tabs>
          <w:tab w:val="num" w:pos="1571"/>
        </w:tabs>
        <w:ind w:left="1571"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5">
    <w:nsid w:val="14426A54"/>
    <w:multiLevelType w:val="hybridMultilevel"/>
    <w:tmpl w:val="AC244C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434832"/>
    <w:multiLevelType w:val="multilevel"/>
    <w:tmpl w:val="F77C112A"/>
    <w:lvl w:ilvl="0">
      <w:start w:val="2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C9772A8"/>
    <w:multiLevelType w:val="hybridMultilevel"/>
    <w:tmpl w:val="F48422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1D381E70"/>
    <w:multiLevelType w:val="hybridMultilevel"/>
    <w:tmpl w:val="FC1A2B96"/>
    <w:lvl w:ilvl="0" w:tplc="71A8A63C">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1E2A6005"/>
    <w:multiLevelType w:val="multilevel"/>
    <w:tmpl w:val="FAF2B50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9C6381"/>
    <w:multiLevelType w:val="hybridMultilevel"/>
    <w:tmpl w:val="1756A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1816DA"/>
    <w:multiLevelType w:val="hybridMultilevel"/>
    <w:tmpl w:val="CFE2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C5013F"/>
    <w:multiLevelType w:val="multilevel"/>
    <w:tmpl w:val="168EC25A"/>
    <w:lvl w:ilvl="0">
      <w:start w:val="3"/>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495B41"/>
    <w:multiLevelType w:val="multilevel"/>
    <w:tmpl w:val="2548C72A"/>
    <w:lvl w:ilvl="0">
      <w:start w:val="16"/>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8A5CEE"/>
    <w:multiLevelType w:val="hybridMultilevel"/>
    <w:tmpl w:val="A70A9796"/>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5">
    <w:nsid w:val="3C971D33"/>
    <w:multiLevelType w:val="multilevel"/>
    <w:tmpl w:val="022CB696"/>
    <w:lvl w:ilvl="0">
      <w:start w:val="1"/>
      <w:numFmt w:val="decimal"/>
      <w:lvlText w:val="%1."/>
      <w:lvlJc w:val="left"/>
      <w:pPr>
        <w:ind w:left="360" w:hanging="360"/>
      </w:pPr>
      <w:rPr>
        <w:b/>
        <w:sz w:val="24"/>
        <w:szCs w:val="24"/>
      </w:rPr>
    </w:lvl>
    <w:lvl w:ilvl="1">
      <w:start w:val="1"/>
      <w:numFmt w:val="decimal"/>
      <w:lvlText w:val="%1.%2."/>
      <w:lvlJc w:val="left"/>
      <w:pPr>
        <w:ind w:left="43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146896"/>
    <w:multiLevelType w:val="multilevel"/>
    <w:tmpl w:val="3CDC2C0A"/>
    <w:lvl w:ilvl="0">
      <w:start w:val="22"/>
      <w:numFmt w:val="decimal"/>
      <w:lvlText w:val="%1"/>
      <w:lvlJc w:val="left"/>
      <w:pPr>
        <w:tabs>
          <w:tab w:val="num" w:pos="675"/>
        </w:tabs>
        <w:ind w:left="675" w:hanging="675"/>
      </w:pPr>
      <w:rPr>
        <w:rFonts w:hint="default"/>
        <w:b w:val="0"/>
      </w:rPr>
    </w:lvl>
    <w:lvl w:ilvl="1">
      <w:start w:val="3"/>
      <w:numFmt w:val="decimal"/>
      <w:lvlText w:val="%1.%2"/>
      <w:lvlJc w:val="left"/>
      <w:pPr>
        <w:tabs>
          <w:tab w:val="num" w:pos="675"/>
        </w:tabs>
        <w:ind w:left="675" w:hanging="675"/>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nsid w:val="42B549A3"/>
    <w:multiLevelType w:val="multilevel"/>
    <w:tmpl w:val="7A5C93D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nsid w:val="44F10F6B"/>
    <w:multiLevelType w:val="hybridMultilevel"/>
    <w:tmpl w:val="58981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264FEE"/>
    <w:multiLevelType w:val="hybridMultilevel"/>
    <w:tmpl w:val="6AE2BC1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0">
    <w:nsid w:val="4C464FA4"/>
    <w:multiLevelType w:val="hybridMultilevel"/>
    <w:tmpl w:val="B3AC74FE"/>
    <w:lvl w:ilvl="0" w:tplc="914A3EE8">
      <w:start w:val="155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FD4DFB"/>
    <w:multiLevelType w:val="hybridMultilevel"/>
    <w:tmpl w:val="67B4F3FC"/>
    <w:lvl w:ilvl="0" w:tplc="8F4CFB58">
      <w:start w:val="4"/>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060206"/>
    <w:multiLevelType w:val="multilevel"/>
    <w:tmpl w:val="7C206020"/>
    <w:lvl w:ilvl="0">
      <w:start w:val="21"/>
      <w:numFmt w:val="decimal"/>
      <w:lvlText w:val="%1"/>
      <w:lvlJc w:val="left"/>
      <w:pPr>
        <w:ind w:left="660" w:hanging="660"/>
      </w:pPr>
      <w:rPr>
        <w:rFonts w:hint="default"/>
        <w:b w:val="0"/>
      </w:rPr>
    </w:lvl>
    <w:lvl w:ilvl="1">
      <w:start w:val="1"/>
      <w:numFmt w:val="decimal"/>
      <w:lvlText w:val="%1.%2"/>
      <w:lvlJc w:val="left"/>
      <w:pPr>
        <w:ind w:left="1085" w:hanging="660"/>
      </w:pPr>
      <w:rPr>
        <w:rFonts w:hint="default"/>
        <w:b w:val="0"/>
      </w:rPr>
    </w:lvl>
    <w:lvl w:ilvl="2">
      <w:start w:val="2"/>
      <w:numFmt w:val="decimal"/>
      <w:lvlText w:val="%1.%2.%3"/>
      <w:lvlJc w:val="left"/>
      <w:pPr>
        <w:ind w:left="1570" w:hanging="720"/>
      </w:pPr>
      <w:rPr>
        <w:rFonts w:hint="default"/>
        <w:b w:val="0"/>
      </w:rPr>
    </w:lvl>
    <w:lvl w:ilvl="3">
      <w:start w:val="1"/>
      <w:numFmt w:val="decimal"/>
      <w:lvlText w:val="%1.%2.%3.%4"/>
      <w:lvlJc w:val="left"/>
      <w:pPr>
        <w:ind w:left="2355" w:hanging="108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565" w:hanging="144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775" w:hanging="1800"/>
      </w:pPr>
      <w:rPr>
        <w:rFonts w:hint="default"/>
        <w:b w:val="0"/>
      </w:rPr>
    </w:lvl>
    <w:lvl w:ilvl="8">
      <w:start w:val="1"/>
      <w:numFmt w:val="decimal"/>
      <w:lvlText w:val="%1.%2.%3.%4.%5.%6.%7.%8.%9"/>
      <w:lvlJc w:val="left"/>
      <w:pPr>
        <w:ind w:left="5200" w:hanging="1800"/>
      </w:pPr>
      <w:rPr>
        <w:rFonts w:hint="default"/>
        <w:b w:val="0"/>
      </w:rPr>
    </w:lvl>
  </w:abstractNum>
  <w:abstractNum w:abstractNumId="23">
    <w:nsid w:val="55F158DB"/>
    <w:multiLevelType w:val="multilevel"/>
    <w:tmpl w:val="3B6AAE1A"/>
    <w:lvl w:ilvl="0">
      <w:start w:val="6"/>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nsid w:val="662F715F"/>
    <w:multiLevelType w:val="hybridMultilevel"/>
    <w:tmpl w:val="8F56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ED4572"/>
    <w:multiLevelType w:val="multilevel"/>
    <w:tmpl w:val="F7B47142"/>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B207876"/>
    <w:multiLevelType w:val="hybridMultilevel"/>
    <w:tmpl w:val="29924B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nsid w:val="70925BA3"/>
    <w:multiLevelType w:val="hybridMultilevel"/>
    <w:tmpl w:val="8C8EB4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71092E20"/>
    <w:multiLevelType w:val="hybridMultilevel"/>
    <w:tmpl w:val="8A28C06C"/>
    <w:lvl w:ilvl="0" w:tplc="08090001">
      <w:start w:val="1"/>
      <w:numFmt w:val="bullet"/>
      <w:lvlText w:val=""/>
      <w:lvlJc w:val="left"/>
      <w:pPr>
        <w:ind w:left="4974" w:hanging="360"/>
      </w:pPr>
      <w:rPr>
        <w:rFonts w:ascii="Symbol" w:hAnsi="Symbol" w:hint="default"/>
      </w:rPr>
    </w:lvl>
    <w:lvl w:ilvl="1" w:tplc="08090003" w:tentative="1">
      <w:start w:val="1"/>
      <w:numFmt w:val="bullet"/>
      <w:lvlText w:val="o"/>
      <w:lvlJc w:val="left"/>
      <w:pPr>
        <w:ind w:left="5694" w:hanging="360"/>
      </w:pPr>
      <w:rPr>
        <w:rFonts w:ascii="Courier New" w:hAnsi="Courier New" w:cs="Courier New" w:hint="default"/>
      </w:rPr>
    </w:lvl>
    <w:lvl w:ilvl="2" w:tplc="08090005" w:tentative="1">
      <w:start w:val="1"/>
      <w:numFmt w:val="bullet"/>
      <w:lvlText w:val=""/>
      <w:lvlJc w:val="left"/>
      <w:pPr>
        <w:ind w:left="6414" w:hanging="360"/>
      </w:pPr>
      <w:rPr>
        <w:rFonts w:ascii="Wingdings" w:hAnsi="Wingdings" w:hint="default"/>
      </w:rPr>
    </w:lvl>
    <w:lvl w:ilvl="3" w:tplc="08090001" w:tentative="1">
      <w:start w:val="1"/>
      <w:numFmt w:val="bullet"/>
      <w:lvlText w:val=""/>
      <w:lvlJc w:val="left"/>
      <w:pPr>
        <w:ind w:left="7134" w:hanging="360"/>
      </w:pPr>
      <w:rPr>
        <w:rFonts w:ascii="Symbol" w:hAnsi="Symbol" w:hint="default"/>
      </w:rPr>
    </w:lvl>
    <w:lvl w:ilvl="4" w:tplc="08090003" w:tentative="1">
      <w:start w:val="1"/>
      <w:numFmt w:val="bullet"/>
      <w:lvlText w:val="o"/>
      <w:lvlJc w:val="left"/>
      <w:pPr>
        <w:ind w:left="7854" w:hanging="360"/>
      </w:pPr>
      <w:rPr>
        <w:rFonts w:ascii="Courier New" w:hAnsi="Courier New" w:cs="Courier New" w:hint="default"/>
      </w:rPr>
    </w:lvl>
    <w:lvl w:ilvl="5" w:tplc="08090005" w:tentative="1">
      <w:start w:val="1"/>
      <w:numFmt w:val="bullet"/>
      <w:lvlText w:val=""/>
      <w:lvlJc w:val="left"/>
      <w:pPr>
        <w:ind w:left="8574" w:hanging="360"/>
      </w:pPr>
      <w:rPr>
        <w:rFonts w:ascii="Wingdings" w:hAnsi="Wingdings" w:hint="default"/>
      </w:rPr>
    </w:lvl>
    <w:lvl w:ilvl="6" w:tplc="08090001" w:tentative="1">
      <w:start w:val="1"/>
      <w:numFmt w:val="bullet"/>
      <w:lvlText w:val=""/>
      <w:lvlJc w:val="left"/>
      <w:pPr>
        <w:ind w:left="9294" w:hanging="360"/>
      </w:pPr>
      <w:rPr>
        <w:rFonts w:ascii="Symbol" w:hAnsi="Symbol" w:hint="default"/>
      </w:rPr>
    </w:lvl>
    <w:lvl w:ilvl="7" w:tplc="08090003" w:tentative="1">
      <w:start w:val="1"/>
      <w:numFmt w:val="bullet"/>
      <w:lvlText w:val="o"/>
      <w:lvlJc w:val="left"/>
      <w:pPr>
        <w:ind w:left="10014" w:hanging="360"/>
      </w:pPr>
      <w:rPr>
        <w:rFonts w:ascii="Courier New" w:hAnsi="Courier New" w:cs="Courier New" w:hint="default"/>
      </w:rPr>
    </w:lvl>
    <w:lvl w:ilvl="8" w:tplc="08090005" w:tentative="1">
      <w:start w:val="1"/>
      <w:numFmt w:val="bullet"/>
      <w:lvlText w:val=""/>
      <w:lvlJc w:val="left"/>
      <w:pPr>
        <w:ind w:left="10734" w:hanging="360"/>
      </w:pPr>
      <w:rPr>
        <w:rFonts w:ascii="Wingdings" w:hAnsi="Wingdings" w:hint="default"/>
      </w:rPr>
    </w:lvl>
  </w:abstractNum>
  <w:abstractNum w:abstractNumId="29">
    <w:nsid w:val="77304C46"/>
    <w:multiLevelType w:val="multilevel"/>
    <w:tmpl w:val="B3565AE4"/>
    <w:lvl w:ilvl="0">
      <w:start w:val="15"/>
      <w:numFmt w:val="decimal"/>
      <w:lvlText w:val="%1"/>
      <w:lvlJc w:val="left"/>
      <w:pPr>
        <w:ind w:left="660" w:hanging="660"/>
      </w:pPr>
      <w:rPr>
        <w:rFonts w:hint="default"/>
      </w:rPr>
    </w:lvl>
    <w:lvl w:ilvl="1">
      <w:start w:val="1"/>
      <w:numFmt w:val="decimal"/>
      <w:lvlText w:val="%1.%2"/>
      <w:lvlJc w:val="left"/>
      <w:pPr>
        <w:ind w:left="1445" w:hanging="660"/>
      </w:pPr>
      <w:rPr>
        <w:rFonts w:hint="default"/>
      </w:rPr>
    </w:lvl>
    <w:lvl w:ilvl="2">
      <w:start w:val="3"/>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30">
    <w:nsid w:val="77D025FE"/>
    <w:multiLevelType w:val="hybridMultilevel"/>
    <w:tmpl w:val="F5CEABFC"/>
    <w:lvl w:ilvl="0" w:tplc="86CCDE4E">
      <w:start w:val="155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CD5C16"/>
    <w:multiLevelType w:val="multilevel"/>
    <w:tmpl w:val="081C6008"/>
    <w:lvl w:ilvl="0">
      <w:start w:val="1"/>
      <w:numFmt w:val="decimal"/>
      <w:lvlText w:val="%1"/>
      <w:lvlJc w:val="left"/>
      <w:pPr>
        <w:tabs>
          <w:tab w:val="num" w:pos="870"/>
        </w:tabs>
        <w:ind w:left="870" w:hanging="870"/>
      </w:pPr>
      <w:rPr>
        <w:rFonts w:hint="default"/>
      </w:rPr>
    </w:lvl>
    <w:lvl w:ilvl="1">
      <w:start w:val="2"/>
      <w:numFmt w:val="decimal"/>
      <w:lvlText w:val="%1.%2"/>
      <w:lvlJc w:val="left"/>
      <w:pPr>
        <w:tabs>
          <w:tab w:val="num" w:pos="477"/>
        </w:tabs>
        <w:ind w:left="477" w:hanging="870"/>
      </w:pPr>
      <w:rPr>
        <w:rFonts w:hint="default"/>
      </w:rPr>
    </w:lvl>
    <w:lvl w:ilvl="2">
      <w:start w:val="2"/>
      <w:numFmt w:val="decimal"/>
      <w:lvlText w:val="%1.%2.%3"/>
      <w:lvlJc w:val="left"/>
      <w:pPr>
        <w:tabs>
          <w:tab w:val="num" w:pos="870"/>
        </w:tabs>
        <w:ind w:left="870" w:hanging="870"/>
      </w:pPr>
      <w:rPr>
        <w:rFonts w:hint="default"/>
      </w:rPr>
    </w:lvl>
    <w:lvl w:ilvl="3">
      <w:start w:val="1"/>
      <w:numFmt w:val="decimal"/>
      <w:lvlText w:val="%1.%2.%3.%4"/>
      <w:lvlJc w:val="left"/>
      <w:pPr>
        <w:tabs>
          <w:tab w:val="num" w:pos="-99"/>
        </w:tabs>
        <w:ind w:left="-99" w:hanging="1080"/>
      </w:pPr>
      <w:rPr>
        <w:rFonts w:hint="default"/>
      </w:rPr>
    </w:lvl>
    <w:lvl w:ilvl="4">
      <w:start w:val="1"/>
      <w:numFmt w:val="decimal"/>
      <w:lvlText w:val="%1.%2.%3.%4.%5"/>
      <w:lvlJc w:val="left"/>
      <w:pPr>
        <w:tabs>
          <w:tab w:val="num" w:pos="-492"/>
        </w:tabs>
        <w:ind w:left="-492" w:hanging="1080"/>
      </w:pPr>
      <w:rPr>
        <w:rFonts w:hint="default"/>
      </w:rPr>
    </w:lvl>
    <w:lvl w:ilvl="5">
      <w:start w:val="1"/>
      <w:numFmt w:val="decimal"/>
      <w:lvlText w:val="%1.%2.%3.%4.%5.%6"/>
      <w:lvlJc w:val="left"/>
      <w:pPr>
        <w:tabs>
          <w:tab w:val="num" w:pos="-525"/>
        </w:tabs>
        <w:ind w:left="-525" w:hanging="1440"/>
      </w:pPr>
      <w:rPr>
        <w:rFonts w:hint="default"/>
      </w:rPr>
    </w:lvl>
    <w:lvl w:ilvl="6">
      <w:start w:val="1"/>
      <w:numFmt w:val="decimal"/>
      <w:lvlText w:val="%1.%2.%3.%4.%5.%6.%7"/>
      <w:lvlJc w:val="left"/>
      <w:pPr>
        <w:tabs>
          <w:tab w:val="num" w:pos="-918"/>
        </w:tabs>
        <w:ind w:left="-918" w:hanging="1440"/>
      </w:pPr>
      <w:rPr>
        <w:rFonts w:hint="default"/>
      </w:rPr>
    </w:lvl>
    <w:lvl w:ilvl="7">
      <w:start w:val="1"/>
      <w:numFmt w:val="decimal"/>
      <w:lvlText w:val="%1.%2.%3.%4.%5.%6.%7.%8"/>
      <w:lvlJc w:val="left"/>
      <w:pPr>
        <w:tabs>
          <w:tab w:val="num" w:pos="-951"/>
        </w:tabs>
        <w:ind w:left="-951" w:hanging="1800"/>
      </w:pPr>
      <w:rPr>
        <w:rFonts w:hint="default"/>
      </w:rPr>
    </w:lvl>
    <w:lvl w:ilvl="8">
      <w:start w:val="1"/>
      <w:numFmt w:val="decimal"/>
      <w:lvlText w:val="%1.%2.%3.%4.%5.%6.%7.%8.%9"/>
      <w:lvlJc w:val="left"/>
      <w:pPr>
        <w:tabs>
          <w:tab w:val="num" w:pos="-1344"/>
        </w:tabs>
        <w:ind w:left="-1344" w:hanging="1800"/>
      </w:pPr>
      <w:rPr>
        <w:rFonts w:hint="default"/>
      </w:rPr>
    </w:lvl>
  </w:abstractNum>
  <w:abstractNum w:abstractNumId="32">
    <w:nsid w:val="7ED74ECB"/>
    <w:multiLevelType w:val="hybridMultilevel"/>
    <w:tmpl w:val="263896CC"/>
    <w:lvl w:ilvl="0" w:tplc="F1B446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FC16CE1"/>
    <w:multiLevelType w:val="hybridMultilevel"/>
    <w:tmpl w:val="CB6432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28"/>
  </w:num>
  <w:num w:numId="3">
    <w:abstractNumId w:val="11"/>
  </w:num>
  <w:num w:numId="4">
    <w:abstractNumId w:val="32"/>
  </w:num>
  <w:num w:numId="5">
    <w:abstractNumId w:val="17"/>
  </w:num>
  <w:num w:numId="6">
    <w:abstractNumId w:val="27"/>
  </w:num>
  <w:num w:numId="7">
    <w:abstractNumId w:val="10"/>
  </w:num>
  <w:num w:numId="8">
    <w:abstractNumId w:val="14"/>
  </w:num>
  <w:num w:numId="9">
    <w:abstractNumId w:val="21"/>
  </w:num>
  <w:num w:numId="10">
    <w:abstractNumId w:val="26"/>
  </w:num>
  <w:num w:numId="11">
    <w:abstractNumId w:val="7"/>
  </w:num>
  <w:num w:numId="12">
    <w:abstractNumId w:val="19"/>
  </w:num>
  <w:num w:numId="13">
    <w:abstractNumId w:val="33"/>
  </w:num>
  <w:num w:numId="14">
    <w:abstractNumId w:val="24"/>
  </w:num>
  <w:num w:numId="15">
    <w:abstractNumId w:val="31"/>
  </w:num>
  <w:num w:numId="16">
    <w:abstractNumId w:val="12"/>
  </w:num>
  <w:num w:numId="17">
    <w:abstractNumId w:val="9"/>
  </w:num>
  <w:num w:numId="18">
    <w:abstractNumId w:val="13"/>
  </w:num>
  <w:num w:numId="19">
    <w:abstractNumId w:val="4"/>
  </w:num>
  <w:num w:numId="20">
    <w:abstractNumId w:val="3"/>
  </w:num>
  <w:num w:numId="21">
    <w:abstractNumId w:val="16"/>
  </w:num>
  <w:num w:numId="22">
    <w:abstractNumId w:val="6"/>
  </w:num>
  <w:num w:numId="23">
    <w:abstractNumId w:val="23"/>
  </w:num>
  <w:num w:numId="24">
    <w:abstractNumId w:val="0"/>
  </w:num>
  <w:num w:numId="25">
    <w:abstractNumId w:val="29"/>
  </w:num>
  <w:num w:numId="26">
    <w:abstractNumId w:val="22"/>
  </w:num>
  <w:num w:numId="27">
    <w:abstractNumId w:val="1"/>
  </w:num>
  <w:num w:numId="28">
    <w:abstractNumId w:val="20"/>
  </w:num>
  <w:num w:numId="29">
    <w:abstractNumId w:val="30"/>
  </w:num>
  <w:num w:numId="30">
    <w:abstractNumId w:val="8"/>
  </w:num>
  <w:num w:numId="31">
    <w:abstractNumId w:val="5"/>
  </w:num>
  <w:num w:numId="32">
    <w:abstractNumId w:val="2"/>
  </w:num>
  <w:num w:numId="33">
    <w:abstractNumId w:val="1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DE"/>
    <w:rsid w:val="000067FE"/>
    <w:rsid w:val="00007644"/>
    <w:rsid w:val="000138BB"/>
    <w:rsid w:val="00033092"/>
    <w:rsid w:val="000344E5"/>
    <w:rsid w:val="0004548B"/>
    <w:rsid w:val="000539F9"/>
    <w:rsid w:val="00057C50"/>
    <w:rsid w:val="000601B3"/>
    <w:rsid w:val="00084A9C"/>
    <w:rsid w:val="00097616"/>
    <w:rsid w:val="000B38E6"/>
    <w:rsid w:val="000B6FD1"/>
    <w:rsid w:val="000C48A0"/>
    <w:rsid w:val="000D6F40"/>
    <w:rsid w:val="000D7FFA"/>
    <w:rsid w:val="000E65BF"/>
    <w:rsid w:val="0010261C"/>
    <w:rsid w:val="001108AC"/>
    <w:rsid w:val="0011318D"/>
    <w:rsid w:val="00131A86"/>
    <w:rsid w:val="0015110D"/>
    <w:rsid w:val="001515CF"/>
    <w:rsid w:val="00163226"/>
    <w:rsid w:val="0017071A"/>
    <w:rsid w:val="00172F07"/>
    <w:rsid w:val="001744B5"/>
    <w:rsid w:val="00176028"/>
    <w:rsid w:val="001924F6"/>
    <w:rsid w:val="001B23AC"/>
    <w:rsid w:val="001B2DFB"/>
    <w:rsid w:val="001E4F00"/>
    <w:rsid w:val="001E7368"/>
    <w:rsid w:val="001F2540"/>
    <w:rsid w:val="001F6B99"/>
    <w:rsid w:val="00222D92"/>
    <w:rsid w:val="00222DC9"/>
    <w:rsid w:val="0022405A"/>
    <w:rsid w:val="00237AFE"/>
    <w:rsid w:val="0025147E"/>
    <w:rsid w:val="00270847"/>
    <w:rsid w:val="0027194E"/>
    <w:rsid w:val="00276DFD"/>
    <w:rsid w:val="002C0E5F"/>
    <w:rsid w:val="002C7AFF"/>
    <w:rsid w:val="002D7586"/>
    <w:rsid w:val="002E3C6A"/>
    <w:rsid w:val="002F0487"/>
    <w:rsid w:val="0030147E"/>
    <w:rsid w:val="003237C5"/>
    <w:rsid w:val="00345D83"/>
    <w:rsid w:val="0034605A"/>
    <w:rsid w:val="00374FD9"/>
    <w:rsid w:val="00393296"/>
    <w:rsid w:val="00396982"/>
    <w:rsid w:val="003A6A30"/>
    <w:rsid w:val="003C3E17"/>
    <w:rsid w:val="003D5C1D"/>
    <w:rsid w:val="003D69F9"/>
    <w:rsid w:val="003E0F91"/>
    <w:rsid w:val="003E3D85"/>
    <w:rsid w:val="003E44AF"/>
    <w:rsid w:val="003F18C5"/>
    <w:rsid w:val="003F3404"/>
    <w:rsid w:val="00410C06"/>
    <w:rsid w:val="004322C7"/>
    <w:rsid w:val="0044449F"/>
    <w:rsid w:val="00446018"/>
    <w:rsid w:val="00492753"/>
    <w:rsid w:val="004A3B78"/>
    <w:rsid w:val="004A4CE1"/>
    <w:rsid w:val="004B0C48"/>
    <w:rsid w:val="004B4F18"/>
    <w:rsid w:val="004B584B"/>
    <w:rsid w:val="004B655C"/>
    <w:rsid w:val="004B6AC9"/>
    <w:rsid w:val="004C4B6B"/>
    <w:rsid w:val="004D70D3"/>
    <w:rsid w:val="004E0992"/>
    <w:rsid w:val="004E4C50"/>
    <w:rsid w:val="004F41D7"/>
    <w:rsid w:val="005167FC"/>
    <w:rsid w:val="00520A7F"/>
    <w:rsid w:val="00543134"/>
    <w:rsid w:val="005469D8"/>
    <w:rsid w:val="00550CA7"/>
    <w:rsid w:val="00553557"/>
    <w:rsid w:val="00555CF4"/>
    <w:rsid w:val="00561195"/>
    <w:rsid w:val="00572CE4"/>
    <w:rsid w:val="00597ECA"/>
    <w:rsid w:val="005B04A5"/>
    <w:rsid w:val="005B3A22"/>
    <w:rsid w:val="005D1CCC"/>
    <w:rsid w:val="005D4B7A"/>
    <w:rsid w:val="005D7F92"/>
    <w:rsid w:val="005E3CAB"/>
    <w:rsid w:val="005E5D95"/>
    <w:rsid w:val="0061025D"/>
    <w:rsid w:val="0061716D"/>
    <w:rsid w:val="00623041"/>
    <w:rsid w:val="00641A94"/>
    <w:rsid w:val="00654DF4"/>
    <w:rsid w:val="006677E1"/>
    <w:rsid w:val="006B2F94"/>
    <w:rsid w:val="006B6D4D"/>
    <w:rsid w:val="006C0F8F"/>
    <w:rsid w:val="006F0C2C"/>
    <w:rsid w:val="006F43CF"/>
    <w:rsid w:val="00702017"/>
    <w:rsid w:val="00726E47"/>
    <w:rsid w:val="00742E50"/>
    <w:rsid w:val="007458C3"/>
    <w:rsid w:val="00745BC2"/>
    <w:rsid w:val="00763A92"/>
    <w:rsid w:val="00774163"/>
    <w:rsid w:val="00781BB1"/>
    <w:rsid w:val="007910C4"/>
    <w:rsid w:val="007A2EAD"/>
    <w:rsid w:val="007A314F"/>
    <w:rsid w:val="007E1D1A"/>
    <w:rsid w:val="007E4CDB"/>
    <w:rsid w:val="007E76A5"/>
    <w:rsid w:val="00803F11"/>
    <w:rsid w:val="008128D2"/>
    <w:rsid w:val="00817205"/>
    <w:rsid w:val="00835E87"/>
    <w:rsid w:val="00841707"/>
    <w:rsid w:val="00847442"/>
    <w:rsid w:val="0085544B"/>
    <w:rsid w:val="008675D0"/>
    <w:rsid w:val="00885617"/>
    <w:rsid w:val="0089674B"/>
    <w:rsid w:val="008B3158"/>
    <w:rsid w:val="008C1E6E"/>
    <w:rsid w:val="0090075E"/>
    <w:rsid w:val="00932CC9"/>
    <w:rsid w:val="0093591E"/>
    <w:rsid w:val="00946E0D"/>
    <w:rsid w:val="00975E40"/>
    <w:rsid w:val="009844F4"/>
    <w:rsid w:val="009846D9"/>
    <w:rsid w:val="00986FDE"/>
    <w:rsid w:val="00987945"/>
    <w:rsid w:val="00991C75"/>
    <w:rsid w:val="009C3B9F"/>
    <w:rsid w:val="009F7A3A"/>
    <w:rsid w:val="00A0361D"/>
    <w:rsid w:val="00A11A41"/>
    <w:rsid w:val="00A70E79"/>
    <w:rsid w:val="00AB3F7F"/>
    <w:rsid w:val="00AC3881"/>
    <w:rsid w:val="00AD24C6"/>
    <w:rsid w:val="00AD4198"/>
    <w:rsid w:val="00AD5DB8"/>
    <w:rsid w:val="00AE2C8E"/>
    <w:rsid w:val="00AE7112"/>
    <w:rsid w:val="00AE778F"/>
    <w:rsid w:val="00AF2B14"/>
    <w:rsid w:val="00B07F63"/>
    <w:rsid w:val="00B24169"/>
    <w:rsid w:val="00B3098F"/>
    <w:rsid w:val="00B32F99"/>
    <w:rsid w:val="00B3389C"/>
    <w:rsid w:val="00B4083C"/>
    <w:rsid w:val="00B47F81"/>
    <w:rsid w:val="00B61EFF"/>
    <w:rsid w:val="00B61F2E"/>
    <w:rsid w:val="00B85060"/>
    <w:rsid w:val="00BA2622"/>
    <w:rsid w:val="00BB7B3D"/>
    <w:rsid w:val="00BC2C4A"/>
    <w:rsid w:val="00BE70D4"/>
    <w:rsid w:val="00BF4CCA"/>
    <w:rsid w:val="00C023E9"/>
    <w:rsid w:val="00C05066"/>
    <w:rsid w:val="00C235D1"/>
    <w:rsid w:val="00C42022"/>
    <w:rsid w:val="00C5060E"/>
    <w:rsid w:val="00C57FD7"/>
    <w:rsid w:val="00C75307"/>
    <w:rsid w:val="00C8335D"/>
    <w:rsid w:val="00C97DEE"/>
    <w:rsid w:val="00CC01B5"/>
    <w:rsid w:val="00CD17AA"/>
    <w:rsid w:val="00D03902"/>
    <w:rsid w:val="00D04541"/>
    <w:rsid w:val="00D14D3E"/>
    <w:rsid w:val="00D1607E"/>
    <w:rsid w:val="00D35D29"/>
    <w:rsid w:val="00D57281"/>
    <w:rsid w:val="00D7281E"/>
    <w:rsid w:val="00D82BD0"/>
    <w:rsid w:val="00D8619C"/>
    <w:rsid w:val="00D958E4"/>
    <w:rsid w:val="00D961C5"/>
    <w:rsid w:val="00D962D0"/>
    <w:rsid w:val="00DA2AA5"/>
    <w:rsid w:val="00DA6ADE"/>
    <w:rsid w:val="00DC5559"/>
    <w:rsid w:val="00DF2571"/>
    <w:rsid w:val="00E03CBF"/>
    <w:rsid w:val="00E2458C"/>
    <w:rsid w:val="00E32B28"/>
    <w:rsid w:val="00E42E82"/>
    <w:rsid w:val="00E50B3B"/>
    <w:rsid w:val="00E513A4"/>
    <w:rsid w:val="00E83B1B"/>
    <w:rsid w:val="00E91543"/>
    <w:rsid w:val="00E93718"/>
    <w:rsid w:val="00EA221E"/>
    <w:rsid w:val="00EA4012"/>
    <w:rsid w:val="00EA7ABA"/>
    <w:rsid w:val="00EB02E3"/>
    <w:rsid w:val="00ED08CF"/>
    <w:rsid w:val="00EE143B"/>
    <w:rsid w:val="00EF2AB7"/>
    <w:rsid w:val="00F052B7"/>
    <w:rsid w:val="00F23AEF"/>
    <w:rsid w:val="00F32297"/>
    <w:rsid w:val="00F55C78"/>
    <w:rsid w:val="00F576CA"/>
    <w:rsid w:val="00F678FC"/>
    <w:rsid w:val="00F7557D"/>
    <w:rsid w:val="00F77DAF"/>
    <w:rsid w:val="00F87C90"/>
    <w:rsid w:val="00F90A8F"/>
    <w:rsid w:val="00F975FF"/>
    <w:rsid w:val="00FE2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3AD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1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3">
    <w:name w:val="heading 3"/>
    <w:basedOn w:val="Normal"/>
    <w:next w:val="Normal"/>
    <w:link w:val="Heading3Char"/>
    <w:qFormat/>
    <w:rsid w:val="00396982"/>
    <w:pPr>
      <w:keepNext/>
      <w:overflowPunct/>
      <w:autoSpaceDE/>
      <w:autoSpaceDN/>
      <w:adjustRightInd/>
      <w:jc w:val="left"/>
      <w:textAlignment w:val="auto"/>
      <w:outlineLvl w:val="2"/>
    </w:pPr>
    <w:rPr>
      <w:rFonts w:ascii="Times New Roman" w:hAnsi="Times New Roman"/>
      <w:color w:val="FFFF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5617"/>
    <w:rPr>
      <w:color w:val="0000FF"/>
      <w:u w:val="single"/>
    </w:rPr>
  </w:style>
  <w:style w:type="paragraph" w:styleId="ListParagraph">
    <w:name w:val="List Paragraph"/>
    <w:basedOn w:val="Normal"/>
    <w:uiPriority w:val="99"/>
    <w:qFormat/>
    <w:rsid w:val="00885617"/>
    <w:pPr>
      <w:ind w:left="720"/>
    </w:pPr>
  </w:style>
  <w:style w:type="character" w:customStyle="1" w:styleId="casenumber">
    <w:name w:val="casenumber"/>
    <w:rsid w:val="00885617"/>
  </w:style>
  <w:style w:type="character" w:styleId="FollowedHyperlink">
    <w:name w:val="FollowedHyperlink"/>
    <w:basedOn w:val="DefaultParagraphFont"/>
    <w:uiPriority w:val="99"/>
    <w:semiHidden/>
    <w:unhideWhenUsed/>
    <w:rsid w:val="00885617"/>
    <w:rPr>
      <w:color w:val="954F72" w:themeColor="followedHyperlink"/>
      <w:u w:val="single"/>
    </w:rPr>
  </w:style>
  <w:style w:type="paragraph" w:styleId="NormalWeb">
    <w:name w:val="Normal (Web)"/>
    <w:basedOn w:val="Normal"/>
    <w:unhideWhenUsed/>
    <w:rsid w:val="00561195"/>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styleId="NoSpacing">
    <w:name w:val="No Spacing"/>
    <w:uiPriority w:val="1"/>
    <w:qFormat/>
    <w:rsid w:val="00DC555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er">
    <w:name w:val="header"/>
    <w:basedOn w:val="Normal"/>
    <w:link w:val="HeaderChar"/>
    <w:uiPriority w:val="99"/>
    <w:unhideWhenUsed/>
    <w:rsid w:val="005167FC"/>
    <w:pPr>
      <w:tabs>
        <w:tab w:val="center" w:pos="4513"/>
        <w:tab w:val="right" w:pos="9026"/>
      </w:tabs>
    </w:pPr>
  </w:style>
  <w:style w:type="character" w:customStyle="1" w:styleId="HeaderChar">
    <w:name w:val="Header Char"/>
    <w:basedOn w:val="DefaultParagraphFont"/>
    <w:link w:val="Header"/>
    <w:uiPriority w:val="99"/>
    <w:rsid w:val="005167FC"/>
    <w:rPr>
      <w:rFonts w:ascii="Arial" w:eastAsia="Times New Roman" w:hAnsi="Arial" w:cs="Times New Roman"/>
      <w:sz w:val="20"/>
      <w:szCs w:val="20"/>
    </w:rPr>
  </w:style>
  <w:style w:type="paragraph" w:styleId="Footer">
    <w:name w:val="footer"/>
    <w:basedOn w:val="Normal"/>
    <w:link w:val="FooterChar"/>
    <w:uiPriority w:val="99"/>
    <w:unhideWhenUsed/>
    <w:rsid w:val="005167FC"/>
    <w:pPr>
      <w:tabs>
        <w:tab w:val="center" w:pos="4513"/>
        <w:tab w:val="right" w:pos="9026"/>
      </w:tabs>
    </w:pPr>
  </w:style>
  <w:style w:type="character" w:customStyle="1" w:styleId="FooterChar">
    <w:name w:val="Footer Char"/>
    <w:basedOn w:val="DefaultParagraphFont"/>
    <w:link w:val="Footer"/>
    <w:uiPriority w:val="99"/>
    <w:rsid w:val="005167FC"/>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B4083C"/>
    <w:rPr>
      <w:sz w:val="16"/>
      <w:szCs w:val="16"/>
    </w:rPr>
  </w:style>
  <w:style w:type="paragraph" w:styleId="CommentText">
    <w:name w:val="annotation text"/>
    <w:basedOn w:val="Normal"/>
    <w:link w:val="CommentTextChar"/>
    <w:uiPriority w:val="99"/>
    <w:semiHidden/>
    <w:unhideWhenUsed/>
    <w:rsid w:val="00B4083C"/>
  </w:style>
  <w:style w:type="character" w:customStyle="1" w:styleId="CommentTextChar">
    <w:name w:val="Comment Text Char"/>
    <w:basedOn w:val="DefaultParagraphFont"/>
    <w:link w:val="CommentText"/>
    <w:uiPriority w:val="99"/>
    <w:semiHidden/>
    <w:rsid w:val="00B4083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4083C"/>
    <w:rPr>
      <w:b/>
      <w:bCs/>
    </w:rPr>
  </w:style>
  <w:style w:type="character" w:customStyle="1" w:styleId="CommentSubjectChar">
    <w:name w:val="Comment Subject Char"/>
    <w:basedOn w:val="CommentTextChar"/>
    <w:link w:val="CommentSubject"/>
    <w:uiPriority w:val="99"/>
    <w:semiHidden/>
    <w:rsid w:val="00B4083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40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83C"/>
    <w:rPr>
      <w:rFonts w:ascii="Segoe UI" w:eastAsia="Times New Roman" w:hAnsi="Segoe UI" w:cs="Segoe UI"/>
      <w:sz w:val="18"/>
      <w:szCs w:val="18"/>
    </w:rPr>
  </w:style>
  <w:style w:type="paragraph" w:customStyle="1" w:styleId="p5">
    <w:name w:val="p5"/>
    <w:basedOn w:val="Normal"/>
    <w:rsid w:val="00781BB1"/>
    <w:pPr>
      <w:widowControl w:val="0"/>
      <w:tabs>
        <w:tab w:val="left" w:pos="6060"/>
      </w:tabs>
      <w:overflowPunct/>
      <w:autoSpaceDE/>
      <w:autoSpaceDN/>
      <w:adjustRightInd/>
      <w:spacing w:line="240" w:lineRule="atLeast"/>
      <w:ind w:left="4620"/>
      <w:jc w:val="left"/>
      <w:textAlignment w:val="auto"/>
    </w:pPr>
    <w:rPr>
      <w:rFonts w:ascii="Times" w:hAnsi="Times"/>
      <w:sz w:val="24"/>
      <w:lang w:val="en-US"/>
    </w:rPr>
  </w:style>
  <w:style w:type="character" w:customStyle="1" w:styleId="Heading3Char">
    <w:name w:val="Heading 3 Char"/>
    <w:basedOn w:val="DefaultParagraphFont"/>
    <w:link w:val="Heading3"/>
    <w:rsid w:val="00396982"/>
    <w:rPr>
      <w:rFonts w:ascii="Times New Roman" w:eastAsia="Times New Roman" w:hAnsi="Times New Roman" w:cs="Times New Roman"/>
      <w:color w:val="FFFF00"/>
      <w:sz w:val="32"/>
      <w:szCs w:val="20"/>
    </w:rPr>
  </w:style>
  <w:style w:type="paragraph" w:customStyle="1" w:styleId="Style1">
    <w:name w:val="Style1"/>
    <w:basedOn w:val="Normal"/>
    <w:rsid w:val="00396982"/>
    <w:pPr>
      <w:tabs>
        <w:tab w:val="left" w:pos="2160"/>
      </w:tabs>
      <w:suppressAutoHyphens/>
      <w:overflowPunct/>
      <w:autoSpaceDE/>
      <w:autoSpaceDN/>
      <w:adjustRightInd/>
      <w:textAlignment w:val="auto"/>
    </w:pPr>
    <w:rPr>
      <w:rFonts w:ascii="Palatino" w:hAnsi="Palatino"/>
      <w:spacing w:val="-2"/>
      <w:sz w:val="24"/>
    </w:rPr>
  </w:style>
  <w:style w:type="paragraph" w:styleId="Title">
    <w:name w:val="Title"/>
    <w:basedOn w:val="Normal"/>
    <w:link w:val="TitleChar"/>
    <w:qFormat/>
    <w:rsid w:val="00396982"/>
    <w:pPr>
      <w:overflowPunct/>
      <w:autoSpaceDE/>
      <w:autoSpaceDN/>
      <w:adjustRightInd/>
      <w:jc w:val="center"/>
      <w:textAlignment w:val="auto"/>
    </w:pPr>
    <w:rPr>
      <w:rFonts w:ascii="Times New Roman" w:hAnsi="Times New Roman"/>
      <w:b/>
      <w:bCs/>
      <w:sz w:val="28"/>
      <w:szCs w:val="24"/>
    </w:rPr>
  </w:style>
  <w:style w:type="character" w:customStyle="1" w:styleId="TitleChar">
    <w:name w:val="Title Char"/>
    <w:basedOn w:val="DefaultParagraphFont"/>
    <w:link w:val="Title"/>
    <w:rsid w:val="00396982"/>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1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3">
    <w:name w:val="heading 3"/>
    <w:basedOn w:val="Normal"/>
    <w:next w:val="Normal"/>
    <w:link w:val="Heading3Char"/>
    <w:qFormat/>
    <w:rsid w:val="00396982"/>
    <w:pPr>
      <w:keepNext/>
      <w:overflowPunct/>
      <w:autoSpaceDE/>
      <w:autoSpaceDN/>
      <w:adjustRightInd/>
      <w:jc w:val="left"/>
      <w:textAlignment w:val="auto"/>
      <w:outlineLvl w:val="2"/>
    </w:pPr>
    <w:rPr>
      <w:rFonts w:ascii="Times New Roman" w:hAnsi="Times New Roman"/>
      <w:color w:val="FFFF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5617"/>
    <w:rPr>
      <w:color w:val="0000FF"/>
      <w:u w:val="single"/>
    </w:rPr>
  </w:style>
  <w:style w:type="paragraph" w:styleId="ListParagraph">
    <w:name w:val="List Paragraph"/>
    <w:basedOn w:val="Normal"/>
    <w:uiPriority w:val="99"/>
    <w:qFormat/>
    <w:rsid w:val="00885617"/>
    <w:pPr>
      <w:ind w:left="720"/>
    </w:pPr>
  </w:style>
  <w:style w:type="character" w:customStyle="1" w:styleId="casenumber">
    <w:name w:val="casenumber"/>
    <w:rsid w:val="00885617"/>
  </w:style>
  <w:style w:type="character" w:styleId="FollowedHyperlink">
    <w:name w:val="FollowedHyperlink"/>
    <w:basedOn w:val="DefaultParagraphFont"/>
    <w:uiPriority w:val="99"/>
    <w:semiHidden/>
    <w:unhideWhenUsed/>
    <w:rsid w:val="00885617"/>
    <w:rPr>
      <w:color w:val="954F72" w:themeColor="followedHyperlink"/>
      <w:u w:val="single"/>
    </w:rPr>
  </w:style>
  <w:style w:type="paragraph" w:styleId="NormalWeb">
    <w:name w:val="Normal (Web)"/>
    <w:basedOn w:val="Normal"/>
    <w:unhideWhenUsed/>
    <w:rsid w:val="00561195"/>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styleId="NoSpacing">
    <w:name w:val="No Spacing"/>
    <w:uiPriority w:val="1"/>
    <w:qFormat/>
    <w:rsid w:val="00DC555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er">
    <w:name w:val="header"/>
    <w:basedOn w:val="Normal"/>
    <w:link w:val="HeaderChar"/>
    <w:uiPriority w:val="99"/>
    <w:unhideWhenUsed/>
    <w:rsid w:val="005167FC"/>
    <w:pPr>
      <w:tabs>
        <w:tab w:val="center" w:pos="4513"/>
        <w:tab w:val="right" w:pos="9026"/>
      </w:tabs>
    </w:pPr>
  </w:style>
  <w:style w:type="character" w:customStyle="1" w:styleId="HeaderChar">
    <w:name w:val="Header Char"/>
    <w:basedOn w:val="DefaultParagraphFont"/>
    <w:link w:val="Header"/>
    <w:uiPriority w:val="99"/>
    <w:rsid w:val="005167FC"/>
    <w:rPr>
      <w:rFonts w:ascii="Arial" w:eastAsia="Times New Roman" w:hAnsi="Arial" w:cs="Times New Roman"/>
      <w:sz w:val="20"/>
      <w:szCs w:val="20"/>
    </w:rPr>
  </w:style>
  <w:style w:type="paragraph" w:styleId="Footer">
    <w:name w:val="footer"/>
    <w:basedOn w:val="Normal"/>
    <w:link w:val="FooterChar"/>
    <w:uiPriority w:val="99"/>
    <w:unhideWhenUsed/>
    <w:rsid w:val="005167FC"/>
    <w:pPr>
      <w:tabs>
        <w:tab w:val="center" w:pos="4513"/>
        <w:tab w:val="right" w:pos="9026"/>
      </w:tabs>
    </w:pPr>
  </w:style>
  <w:style w:type="character" w:customStyle="1" w:styleId="FooterChar">
    <w:name w:val="Footer Char"/>
    <w:basedOn w:val="DefaultParagraphFont"/>
    <w:link w:val="Footer"/>
    <w:uiPriority w:val="99"/>
    <w:rsid w:val="005167FC"/>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B4083C"/>
    <w:rPr>
      <w:sz w:val="16"/>
      <w:szCs w:val="16"/>
    </w:rPr>
  </w:style>
  <w:style w:type="paragraph" w:styleId="CommentText">
    <w:name w:val="annotation text"/>
    <w:basedOn w:val="Normal"/>
    <w:link w:val="CommentTextChar"/>
    <w:uiPriority w:val="99"/>
    <w:semiHidden/>
    <w:unhideWhenUsed/>
    <w:rsid w:val="00B4083C"/>
  </w:style>
  <w:style w:type="character" w:customStyle="1" w:styleId="CommentTextChar">
    <w:name w:val="Comment Text Char"/>
    <w:basedOn w:val="DefaultParagraphFont"/>
    <w:link w:val="CommentText"/>
    <w:uiPriority w:val="99"/>
    <w:semiHidden/>
    <w:rsid w:val="00B4083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4083C"/>
    <w:rPr>
      <w:b/>
      <w:bCs/>
    </w:rPr>
  </w:style>
  <w:style w:type="character" w:customStyle="1" w:styleId="CommentSubjectChar">
    <w:name w:val="Comment Subject Char"/>
    <w:basedOn w:val="CommentTextChar"/>
    <w:link w:val="CommentSubject"/>
    <w:uiPriority w:val="99"/>
    <w:semiHidden/>
    <w:rsid w:val="00B4083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40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83C"/>
    <w:rPr>
      <w:rFonts w:ascii="Segoe UI" w:eastAsia="Times New Roman" w:hAnsi="Segoe UI" w:cs="Segoe UI"/>
      <w:sz w:val="18"/>
      <w:szCs w:val="18"/>
    </w:rPr>
  </w:style>
  <w:style w:type="paragraph" w:customStyle="1" w:styleId="p5">
    <w:name w:val="p5"/>
    <w:basedOn w:val="Normal"/>
    <w:rsid w:val="00781BB1"/>
    <w:pPr>
      <w:widowControl w:val="0"/>
      <w:tabs>
        <w:tab w:val="left" w:pos="6060"/>
      </w:tabs>
      <w:overflowPunct/>
      <w:autoSpaceDE/>
      <w:autoSpaceDN/>
      <w:adjustRightInd/>
      <w:spacing w:line="240" w:lineRule="atLeast"/>
      <w:ind w:left="4620"/>
      <w:jc w:val="left"/>
      <w:textAlignment w:val="auto"/>
    </w:pPr>
    <w:rPr>
      <w:rFonts w:ascii="Times" w:hAnsi="Times"/>
      <w:sz w:val="24"/>
      <w:lang w:val="en-US"/>
    </w:rPr>
  </w:style>
  <w:style w:type="character" w:customStyle="1" w:styleId="Heading3Char">
    <w:name w:val="Heading 3 Char"/>
    <w:basedOn w:val="DefaultParagraphFont"/>
    <w:link w:val="Heading3"/>
    <w:rsid w:val="00396982"/>
    <w:rPr>
      <w:rFonts w:ascii="Times New Roman" w:eastAsia="Times New Roman" w:hAnsi="Times New Roman" w:cs="Times New Roman"/>
      <w:color w:val="FFFF00"/>
      <w:sz w:val="32"/>
      <w:szCs w:val="20"/>
    </w:rPr>
  </w:style>
  <w:style w:type="paragraph" w:customStyle="1" w:styleId="Style1">
    <w:name w:val="Style1"/>
    <w:basedOn w:val="Normal"/>
    <w:rsid w:val="00396982"/>
    <w:pPr>
      <w:tabs>
        <w:tab w:val="left" w:pos="2160"/>
      </w:tabs>
      <w:suppressAutoHyphens/>
      <w:overflowPunct/>
      <w:autoSpaceDE/>
      <w:autoSpaceDN/>
      <w:adjustRightInd/>
      <w:textAlignment w:val="auto"/>
    </w:pPr>
    <w:rPr>
      <w:rFonts w:ascii="Palatino" w:hAnsi="Palatino"/>
      <w:spacing w:val="-2"/>
      <w:sz w:val="24"/>
    </w:rPr>
  </w:style>
  <w:style w:type="paragraph" w:styleId="Title">
    <w:name w:val="Title"/>
    <w:basedOn w:val="Normal"/>
    <w:link w:val="TitleChar"/>
    <w:qFormat/>
    <w:rsid w:val="00396982"/>
    <w:pPr>
      <w:overflowPunct/>
      <w:autoSpaceDE/>
      <w:autoSpaceDN/>
      <w:adjustRightInd/>
      <w:jc w:val="center"/>
      <w:textAlignment w:val="auto"/>
    </w:pPr>
    <w:rPr>
      <w:rFonts w:ascii="Times New Roman" w:hAnsi="Times New Roman"/>
      <w:b/>
      <w:bCs/>
      <w:sz w:val="28"/>
      <w:szCs w:val="24"/>
    </w:rPr>
  </w:style>
  <w:style w:type="character" w:customStyle="1" w:styleId="TitleChar">
    <w:name w:val="Title Char"/>
    <w:basedOn w:val="DefaultParagraphFont"/>
    <w:link w:val="Title"/>
    <w:rsid w:val="00396982"/>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89470">
      <w:bodyDiv w:val="1"/>
      <w:marLeft w:val="0"/>
      <w:marRight w:val="0"/>
      <w:marTop w:val="0"/>
      <w:marBottom w:val="0"/>
      <w:divBdr>
        <w:top w:val="none" w:sz="0" w:space="0" w:color="auto"/>
        <w:left w:val="none" w:sz="0" w:space="0" w:color="auto"/>
        <w:bottom w:val="none" w:sz="0" w:space="0" w:color="auto"/>
        <w:right w:val="none" w:sz="0" w:space="0" w:color="auto"/>
      </w:divBdr>
    </w:div>
    <w:div w:id="856191363">
      <w:bodyDiv w:val="1"/>
      <w:marLeft w:val="0"/>
      <w:marRight w:val="0"/>
      <w:marTop w:val="0"/>
      <w:marBottom w:val="0"/>
      <w:divBdr>
        <w:top w:val="none" w:sz="0" w:space="0" w:color="auto"/>
        <w:left w:val="none" w:sz="0" w:space="0" w:color="auto"/>
        <w:bottom w:val="none" w:sz="0" w:space="0" w:color="auto"/>
        <w:right w:val="none" w:sz="0" w:space="0" w:color="auto"/>
      </w:divBdr>
    </w:div>
    <w:div w:id="1115951229">
      <w:bodyDiv w:val="1"/>
      <w:marLeft w:val="0"/>
      <w:marRight w:val="0"/>
      <w:marTop w:val="0"/>
      <w:marBottom w:val="0"/>
      <w:divBdr>
        <w:top w:val="none" w:sz="0" w:space="0" w:color="auto"/>
        <w:left w:val="none" w:sz="0" w:space="0" w:color="auto"/>
        <w:bottom w:val="none" w:sz="0" w:space="0" w:color="auto"/>
        <w:right w:val="none" w:sz="0" w:space="0" w:color="auto"/>
      </w:divBdr>
    </w:div>
    <w:div w:id="1339237436">
      <w:bodyDiv w:val="1"/>
      <w:marLeft w:val="0"/>
      <w:marRight w:val="0"/>
      <w:marTop w:val="0"/>
      <w:marBottom w:val="0"/>
      <w:divBdr>
        <w:top w:val="none" w:sz="0" w:space="0" w:color="auto"/>
        <w:left w:val="none" w:sz="0" w:space="0" w:color="auto"/>
        <w:bottom w:val="none" w:sz="0" w:space="0" w:color="auto"/>
        <w:right w:val="none" w:sz="0" w:space="0" w:color="auto"/>
      </w:divBdr>
    </w:div>
    <w:div w:id="15296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ocurementtenders@west-norfolk.gov.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14308-CD2F-417D-8885-F37C9DE5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22AA4084</Template>
  <TotalTime>53</TotalTime>
  <Pages>20</Pages>
  <Words>6742</Words>
  <Characters>38432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Borough Council of King's Lynn &amp; West Norfolk</Company>
  <LinksUpToDate>false</LinksUpToDate>
  <CharactersWithSpaces>45084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Jemma Curtis</dc:creator>
  <cp:lastModifiedBy>James Hawes</cp:lastModifiedBy>
  <cp:revision>6</cp:revision>
  <cp:lastPrinted>2018-04-13T11:04:00Z</cp:lastPrinted>
  <dcterms:created xsi:type="dcterms:W3CDTF">2018-05-09T15:20:00Z</dcterms:created>
  <dcterms:modified xsi:type="dcterms:W3CDTF">2018-05-10T14:30:00Z</dcterms:modified>
</cp:coreProperties>
</file>